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267" w:lineRule="auto"/>
        <w:jc w:val="center"/>
        <w:rPr>
          <w:rFonts w:ascii="仿宋" w:hAnsi="仿宋" w:cs="仿宋"/>
          <w:b/>
          <w:bCs/>
          <w:sz w:val="40"/>
          <w:szCs w:val="40"/>
        </w:rPr>
      </w:pPr>
    </w:p>
    <w:p>
      <w:pPr>
        <w:spacing w:after="0" w:line="267" w:lineRule="auto"/>
        <w:jc w:val="center"/>
        <w:rPr>
          <w:rFonts w:ascii="仿宋" w:hAnsi="仿宋" w:cs="仿宋"/>
          <w:b/>
          <w:bCs/>
          <w:sz w:val="40"/>
          <w:szCs w:val="40"/>
        </w:rPr>
      </w:pPr>
    </w:p>
    <w:p>
      <w:pPr>
        <w:spacing w:after="0" w:line="267" w:lineRule="auto"/>
        <w:jc w:val="center"/>
        <w:rPr>
          <w:rFonts w:ascii="仿宋" w:hAnsi="仿宋" w:cs="仿宋"/>
          <w:b/>
          <w:bCs/>
          <w:sz w:val="40"/>
          <w:szCs w:val="40"/>
        </w:rPr>
      </w:pPr>
    </w:p>
    <w:p>
      <w:pPr>
        <w:spacing w:after="0" w:line="267" w:lineRule="auto"/>
        <w:jc w:val="center"/>
        <w:rPr>
          <w:rFonts w:ascii="仿宋" w:hAnsi="仿宋" w:cs="仿宋"/>
          <w:b/>
          <w:bCs/>
          <w:sz w:val="40"/>
          <w:szCs w:val="40"/>
        </w:rPr>
      </w:pPr>
    </w:p>
    <w:p>
      <w:pPr>
        <w:spacing w:after="0" w:line="267" w:lineRule="auto"/>
        <w:jc w:val="center"/>
        <w:rPr>
          <w:rFonts w:ascii="仿宋" w:hAnsi="仿宋" w:cs="仿宋"/>
          <w:b/>
          <w:bCs/>
          <w:sz w:val="44"/>
          <w:szCs w:val="44"/>
        </w:rPr>
      </w:pPr>
      <w:r>
        <w:rPr>
          <w:rFonts w:hint="eastAsia" w:ascii="仿宋" w:hAnsi="仿宋" w:cs="仿宋"/>
          <w:b/>
          <w:bCs/>
          <w:sz w:val="44"/>
          <w:szCs w:val="44"/>
        </w:rPr>
        <w:t>河北省专业技术人才职称评审信息系统</w:t>
      </w:r>
    </w:p>
    <w:p>
      <w:pPr>
        <w:spacing w:after="0" w:line="267" w:lineRule="auto"/>
        <w:jc w:val="center"/>
        <w:rPr>
          <w:rFonts w:ascii="仿宋" w:hAnsi="仿宋" w:cs="仿宋"/>
          <w:b/>
          <w:bCs/>
          <w:sz w:val="44"/>
          <w:szCs w:val="44"/>
        </w:rPr>
      </w:pPr>
    </w:p>
    <w:p>
      <w:pPr>
        <w:spacing w:after="0" w:line="267" w:lineRule="auto"/>
        <w:jc w:val="center"/>
        <w:rPr>
          <w:rFonts w:ascii="仿宋" w:hAnsi="仿宋" w:cs="仿宋"/>
          <w:b/>
          <w:bCs/>
          <w:sz w:val="44"/>
          <w:szCs w:val="44"/>
          <w:lang w:val="en-US"/>
        </w:rPr>
      </w:pPr>
      <w:r>
        <w:rPr>
          <w:rFonts w:hint="eastAsia" w:ascii="仿宋" w:hAnsi="仿宋" w:cs="仿宋"/>
          <w:b/>
          <w:bCs/>
          <w:sz w:val="44"/>
          <w:szCs w:val="44"/>
        </w:rPr>
        <w:t>操作说明书</w:t>
      </w:r>
    </w:p>
    <w:p>
      <w:pPr>
        <w:spacing w:after="0" w:line="267" w:lineRule="auto"/>
        <w:jc w:val="center"/>
        <w:rPr>
          <w:rFonts w:ascii="仿宋" w:hAnsi="仿宋" w:cs="仿宋"/>
          <w:b/>
          <w:bCs/>
          <w:sz w:val="40"/>
          <w:szCs w:val="40"/>
        </w:rPr>
      </w:pPr>
    </w:p>
    <w:p>
      <w:pPr>
        <w:spacing w:after="0" w:line="267" w:lineRule="auto"/>
        <w:jc w:val="center"/>
        <w:rPr>
          <w:rFonts w:ascii="仿宋" w:hAnsi="仿宋" w:cs="仿宋"/>
          <w:b/>
          <w:bCs/>
          <w:sz w:val="40"/>
          <w:szCs w:val="40"/>
        </w:rPr>
      </w:pPr>
    </w:p>
    <w:p>
      <w:pPr>
        <w:spacing w:after="0" w:line="267" w:lineRule="auto"/>
        <w:jc w:val="center"/>
        <w:rPr>
          <w:rFonts w:ascii="仿宋" w:hAnsi="仿宋" w:cs="仿宋"/>
          <w:bCs/>
          <w:sz w:val="22"/>
          <w:szCs w:val="40"/>
        </w:rPr>
      </w:pPr>
    </w:p>
    <w:p>
      <w:pPr>
        <w:spacing w:after="0" w:line="267" w:lineRule="auto"/>
        <w:jc w:val="center"/>
        <w:rPr>
          <w:rFonts w:ascii="仿宋" w:hAnsi="仿宋" w:cs="仿宋"/>
          <w:bCs/>
          <w:sz w:val="22"/>
          <w:szCs w:val="40"/>
        </w:rPr>
      </w:pPr>
    </w:p>
    <w:p>
      <w:pPr>
        <w:spacing w:after="0" w:line="267" w:lineRule="auto"/>
        <w:jc w:val="center"/>
        <w:rPr>
          <w:rFonts w:ascii="仿宋" w:hAnsi="仿宋" w:cs="仿宋"/>
          <w:bCs/>
          <w:sz w:val="22"/>
          <w:szCs w:val="40"/>
        </w:rPr>
      </w:pPr>
    </w:p>
    <w:p>
      <w:pPr>
        <w:spacing w:after="0" w:line="267" w:lineRule="auto"/>
        <w:jc w:val="center"/>
        <w:rPr>
          <w:rFonts w:ascii="仿宋" w:hAnsi="仿宋" w:cs="仿宋"/>
          <w:bCs/>
          <w:sz w:val="22"/>
          <w:szCs w:val="40"/>
        </w:rPr>
      </w:pPr>
    </w:p>
    <w:p>
      <w:pPr>
        <w:spacing w:after="0" w:line="267" w:lineRule="auto"/>
        <w:jc w:val="center"/>
        <w:rPr>
          <w:rFonts w:ascii="仿宋" w:hAnsi="仿宋" w:cs="仿宋"/>
          <w:bCs/>
          <w:sz w:val="22"/>
          <w:szCs w:val="40"/>
        </w:rPr>
      </w:pPr>
    </w:p>
    <w:p>
      <w:pPr>
        <w:spacing w:after="0" w:line="267" w:lineRule="auto"/>
        <w:jc w:val="center"/>
        <w:rPr>
          <w:rFonts w:ascii="仿宋" w:hAnsi="仿宋" w:cs="仿宋"/>
          <w:bCs/>
          <w:sz w:val="22"/>
          <w:szCs w:val="40"/>
        </w:rPr>
      </w:pPr>
    </w:p>
    <w:p>
      <w:pPr>
        <w:spacing w:after="0" w:line="267" w:lineRule="auto"/>
        <w:jc w:val="center"/>
        <w:rPr>
          <w:rFonts w:ascii="仿宋" w:hAnsi="仿宋" w:cs="仿宋"/>
          <w:bCs/>
          <w:sz w:val="22"/>
          <w:szCs w:val="40"/>
        </w:rPr>
      </w:pPr>
    </w:p>
    <w:p>
      <w:pPr>
        <w:spacing w:after="0" w:line="267" w:lineRule="auto"/>
        <w:jc w:val="center"/>
        <w:rPr>
          <w:rFonts w:ascii="仿宋" w:hAnsi="仿宋" w:cs="仿宋"/>
          <w:bCs/>
          <w:sz w:val="22"/>
          <w:szCs w:val="40"/>
        </w:rPr>
      </w:pPr>
    </w:p>
    <w:p>
      <w:pPr>
        <w:spacing w:after="0" w:line="267" w:lineRule="auto"/>
        <w:jc w:val="center"/>
        <w:rPr>
          <w:rFonts w:ascii="仿宋" w:hAnsi="仿宋" w:cs="仿宋"/>
          <w:bCs/>
          <w:sz w:val="22"/>
          <w:szCs w:val="40"/>
        </w:rPr>
      </w:pPr>
    </w:p>
    <w:p>
      <w:pPr>
        <w:spacing w:after="0" w:line="267" w:lineRule="auto"/>
        <w:jc w:val="both"/>
        <w:rPr>
          <w:rFonts w:ascii="仿宋" w:hAnsi="仿宋" w:cs="仿宋"/>
          <w:b/>
          <w:bCs/>
          <w:sz w:val="40"/>
          <w:szCs w:val="40"/>
        </w:rPr>
      </w:pPr>
    </w:p>
    <w:p>
      <w:pPr>
        <w:spacing w:after="0" w:line="267" w:lineRule="auto"/>
        <w:jc w:val="center"/>
        <w:rPr>
          <w:rFonts w:hint="default" w:ascii="仿宋" w:hAnsi="仿宋" w:eastAsia="仿宋" w:cs="仿宋"/>
          <w:b/>
          <w:bCs/>
          <w:sz w:val="40"/>
          <w:szCs w:val="40"/>
          <w:lang w:val="en-US" w:eastAsia="zh-CN"/>
        </w:rPr>
      </w:pPr>
      <w:r>
        <w:rPr>
          <w:rFonts w:hint="eastAsia" w:ascii="仿宋" w:hAnsi="仿宋" w:cs="仿宋"/>
          <w:b/>
          <w:bCs/>
          <w:sz w:val="40"/>
          <w:szCs w:val="40"/>
          <w:lang w:val="en-US"/>
        </w:rPr>
        <w:t>202</w:t>
      </w:r>
      <w:r>
        <w:rPr>
          <w:rFonts w:hint="eastAsia" w:ascii="仿宋" w:hAnsi="仿宋" w:cs="仿宋"/>
          <w:b/>
          <w:bCs/>
          <w:sz w:val="40"/>
          <w:szCs w:val="40"/>
          <w:lang w:val="en-US" w:eastAsia="zh-CN"/>
        </w:rPr>
        <w:t>3</w:t>
      </w:r>
      <w:r>
        <w:rPr>
          <w:rFonts w:hint="eastAsia" w:ascii="仿宋" w:hAnsi="仿宋" w:cs="仿宋"/>
          <w:b/>
          <w:bCs/>
          <w:sz w:val="40"/>
          <w:szCs w:val="40"/>
          <w:lang w:val="en-US"/>
        </w:rPr>
        <w:t>年</w:t>
      </w:r>
      <w:r>
        <w:rPr>
          <w:rFonts w:hint="eastAsia" w:ascii="仿宋" w:hAnsi="仿宋" w:cs="仿宋"/>
          <w:b/>
          <w:bCs/>
          <w:sz w:val="40"/>
          <w:szCs w:val="40"/>
          <w:lang w:val="en-US" w:eastAsia="zh-CN"/>
        </w:rPr>
        <w:t>7</w:t>
      </w:r>
      <w:r>
        <w:rPr>
          <w:rFonts w:hint="eastAsia" w:ascii="仿宋" w:hAnsi="仿宋" w:cs="仿宋"/>
          <w:b/>
          <w:bCs/>
          <w:sz w:val="40"/>
          <w:szCs w:val="40"/>
          <w:lang w:val="en-US"/>
        </w:rPr>
        <w:t>月</w:t>
      </w:r>
    </w:p>
    <w:p>
      <w:pPr>
        <w:tabs>
          <w:tab w:val="left" w:pos="9055"/>
        </w:tabs>
        <w:spacing w:after="0" w:line="360" w:lineRule="auto"/>
        <w:jc w:val="both"/>
        <w:outlineLvl w:val="0"/>
        <w:rPr>
          <w:rFonts w:hint="default" w:ascii="仿宋" w:hAnsi="仿宋" w:eastAsia="仿宋" w:cs="仿宋"/>
          <w:b/>
          <w:sz w:val="32"/>
          <w:szCs w:val="32"/>
          <w:lang w:val="en-US" w:eastAsia="zh-CN"/>
        </w:rPr>
        <w:sectPr>
          <w:pgSz w:w="11906" w:h="16838"/>
          <w:pgMar w:top="1440" w:right="1080" w:bottom="1440" w:left="1080" w:header="851" w:footer="992" w:gutter="0"/>
          <w:pgNumType w:chapStyle="1"/>
          <w:cols w:space="720" w:num="1"/>
          <w:docGrid w:type="lines" w:linePitch="326" w:charSpace="0"/>
        </w:sectPr>
      </w:pPr>
      <w:bookmarkStart w:id="0" w:name="_Toc3377"/>
    </w:p>
    <w:bookmarkEnd w:id="0"/>
    <w:sdt>
      <w:sdtPr>
        <w:rPr>
          <w:rFonts w:hint="eastAsia" w:ascii="仿宋" w:hAnsi="仿宋" w:cs="仿宋"/>
          <w:b/>
          <w:bCs/>
          <w:sz w:val="32"/>
          <w:szCs w:val="32"/>
        </w:rPr>
        <w:id w:val="147472809"/>
        <w15:color w:val="DBDBDB"/>
        <w:docPartObj>
          <w:docPartGallery w:val="Table of Contents"/>
          <w:docPartUnique/>
        </w:docPartObj>
      </w:sdtPr>
      <w:sdtEndPr>
        <w:rPr>
          <w:rFonts w:hint="eastAsia" w:ascii="仿宋" w:hAnsi="仿宋" w:cs="仿宋"/>
          <w:b/>
          <w:bCs/>
          <w:sz w:val="22"/>
          <w:szCs w:val="40"/>
        </w:rPr>
      </w:sdtEndPr>
      <w:sdtContent>
        <w:p>
          <w:pPr>
            <w:spacing w:before="0" w:after="0" w:line="240" w:lineRule="auto"/>
            <w:jc w:val="center"/>
            <w:rPr>
              <w:rFonts w:ascii="仿宋" w:hAnsi="仿宋" w:cs="仿宋"/>
              <w:b/>
              <w:bCs/>
              <w:sz w:val="32"/>
              <w:szCs w:val="32"/>
            </w:rPr>
          </w:pPr>
          <w:r>
            <w:rPr>
              <w:rFonts w:hint="eastAsia" w:ascii="仿宋" w:hAnsi="仿宋" w:cs="仿宋"/>
              <w:b/>
              <w:bCs/>
              <w:sz w:val="32"/>
              <w:szCs w:val="32"/>
            </w:rPr>
            <w:t>目录</w:t>
          </w:r>
        </w:p>
        <w:p>
          <w:pPr>
            <w:pStyle w:val="8"/>
            <w:tabs>
              <w:tab w:val="right" w:leader="dot" w:pos="8306"/>
            </w:tabs>
          </w:pPr>
          <w:r>
            <w:rPr>
              <w:rFonts w:hint="eastAsia" w:ascii="仿宋" w:hAnsi="仿宋" w:cs="仿宋"/>
              <w:b/>
              <w:bCs/>
              <w:sz w:val="40"/>
              <w:szCs w:val="40"/>
            </w:rPr>
            <w:fldChar w:fldCharType="begin"/>
          </w:r>
          <w:r>
            <w:rPr>
              <w:rFonts w:hint="eastAsia" w:ascii="仿宋" w:hAnsi="仿宋" w:cs="仿宋"/>
              <w:b/>
              <w:bCs/>
              <w:sz w:val="40"/>
              <w:szCs w:val="40"/>
            </w:rPr>
            <w:instrText xml:space="preserve">TOC \o "1-3" \h \u </w:instrText>
          </w:r>
          <w:r>
            <w:rPr>
              <w:rFonts w:hint="eastAsia" w:ascii="仿宋" w:hAnsi="仿宋" w:cs="仿宋"/>
              <w:b/>
              <w:bCs/>
              <w:sz w:val="40"/>
              <w:szCs w:val="40"/>
            </w:rPr>
            <w:fldChar w:fldCharType="separate"/>
          </w:r>
          <w:r>
            <w:rPr>
              <w:rFonts w:hint="eastAsia" w:ascii="仿宋" w:hAnsi="仿宋" w:cs="仿宋"/>
              <w:bCs/>
              <w:szCs w:val="40"/>
            </w:rPr>
            <w:fldChar w:fldCharType="begin"/>
          </w:r>
          <w:r>
            <w:rPr>
              <w:rFonts w:hint="eastAsia" w:ascii="仿宋" w:hAnsi="仿宋" w:cs="仿宋"/>
              <w:bCs/>
              <w:szCs w:val="40"/>
            </w:rPr>
            <w:instrText xml:space="preserve"> HYPERLINK \l _Toc5767 </w:instrText>
          </w:r>
          <w:r>
            <w:rPr>
              <w:rFonts w:hint="eastAsia" w:ascii="仿宋" w:hAnsi="仿宋" w:cs="仿宋"/>
              <w:bCs/>
              <w:szCs w:val="40"/>
            </w:rPr>
            <w:fldChar w:fldCharType="separate"/>
          </w:r>
          <w:r>
            <w:rPr>
              <w:rFonts w:hint="eastAsia" w:eastAsia="仿宋"/>
            </w:rPr>
            <w:t>第一章 职称申报单位端操作手册</w:t>
          </w:r>
          <w:r>
            <w:tab/>
          </w:r>
          <w:r>
            <w:fldChar w:fldCharType="begin"/>
          </w:r>
          <w:r>
            <w:instrText xml:space="preserve"> PAGEREF _Toc5767 \h </w:instrText>
          </w:r>
          <w:r>
            <w:fldChar w:fldCharType="separate"/>
          </w:r>
          <w:r>
            <w:t>1</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_Toc12117 </w:instrText>
          </w:r>
          <w:r>
            <w:rPr>
              <w:rFonts w:hint="eastAsia" w:ascii="仿宋" w:hAnsi="仿宋" w:cs="仿宋"/>
              <w:bCs/>
              <w:szCs w:val="40"/>
            </w:rPr>
            <w:fldChar w:fldCharType="separate"/>
          </w:r>
          <w:r>
            <w:rPr>
              <w:rFonts w:hint="eastAsia" w:cs="仿宋"/>
              <w:bCs/>
            </w:rPr>
            <w:t>第一节 单位登录及说明</w:t>
          </w:r>
          <w:r>
            <w:tab/>
          </w:r>
          <w:r>
            <w:fldChar w:fldCharType="begin"/>
          </w:r>
          <w:r>
            <w:instrText xml:space="preserve"> PAGEREF _Toc12117 \h </w:instrText>
          </w:r>
          <w:r>
            <w:fldChar w:fldCharType="separate"/>
          </w:r>
          <w:r>
            <w:t>1</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_Toc18539 </w:instrText>
          </w:r>
          <w:r>
            <w:rPr>
              <w:rFonts w:hint="eastAsia" w:ascii="仿宋" w:hAnsi="仿宋" w:cs="仿宋"/>
              <w:bCs/>
              <w:szCs w:val="40"/>
            </w:rPr>
            <w:fldChar w:fldCharType="separate"/>
          </w:r>
          <w:r>
            <w:rPr>
              <w:rFonts w:hint="eastAsia" w:cs="仿宋"/>
              <w:bCs/>
            </w:rPr>
            <w:t>第二节 建立次级单位</w:t>
          </w:r>
          <w:r>
            <w:tab/>
          </w:r>
          <w:r>
            <w:fldChar w:fldCharType="begin"/>
          </w:r>
          <w:r>
            <w:instrText xml:space="preserve"> PAGEREF _Toc18539 \h </w:instrText>
          </w:r>
          <w:r>
            <w:fldChar w:fldCharType="separate"/>
          </w:r>
          <w:r>
            <w:t>2</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_Toc31837 </w:instrText>
          </w:r>
          <w:r>
            <w:rPr>
              <w:rFonts w:hint="eastAsia" w:ascii="仿宋" w:hAnsi="仿宋" w:cs="仿宋"/>
              <w:bCs/>
              <w:szCs w:val="40"/>
            </w:rPr>
            <w:fldChar w:fldCharType="separate"/>
          </w:r>
          <w:r>
            <w:rPr>
              <w:rFonts w:hint="eastAsia" w:cs="仿宋"/>
              <w:bCs/>
            </w:rPr>
            <w:t>第三节 单位账号管理</w:t>
          </w:r>
          <w:r>
            <w:tab/>
          </w:r>
          <w:r>
            <w:fldChar w:fldCharType="begin"/>
          </w:r>
          <w:r>
            <w:instrText xml:space="preserve"> PAGEREF _Toc31837 \h </w:instrText>
          </w:r>
          <w:r>
            <w:fldChar w:fldCharType="separate"/>
          </w:r>
          <w:r>
            <w:t>4</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_Toc9690 </w:instrText>
          </w:r>
          <w:r>
            <w:rPr>
              <w:rFonts w:hint="eastAsia" w:ascii="仿宋" w:hAnsi="仿宋" w:cs="仿宋"/>
              <w:bCs/>
              <w:szCs w:val="40"/>
            </w:rPr>
            <w:fldChar w:fldCharType="separate"/>
          </w:r>
          <w:r>
            <w:rPr>
              <w:rFonts w:hint="eastAsia" w:ascii="仿宋" w:hAnsi="仿宋" w:cs="仿宋"/>
            </w:rPr>
            <w:t>（一） 工作人员帐号管理</w:t>
          </w:r>
          <w:r>
            <w:tab/>
          </w:r>
          <w:r>
            <w:fldChar w:fldCharType="begin"/>
          </w:r>
          <w:r>
            <w:instrText xml:space="preserve"> PAGEREF _Toc9690 \h </w:instrText>
          </w:r>
          <w:r>
            <w:fldChar w:fldCharType="separate"/>
          </w:r>
          <w:r>
            <w:t>4</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_Toc20631 </w:instrText>
          </w:r>
          <w:r>
            <w:rPr>
              <w:rFonts w:hint="eastAsia" w:ascii="仿宋" w:hAnsi="仿宋" w:cs="仿宋"/>
              <w:bCs/>
              <w:szCs w:val="40"/>
            </w:rPr>
            <w:fldChar w:fldCharType="separate"/>
          </w:r>
          <w:r>
            <w:rPr>
              <w:rFonts w:hint="eastAsia" w:ascii="仿宋" w:hAnsi="仿宋" w:cs="仿宋"/>
            </w:rPr>
            <w:t>（二） 申报人帐号管理</w:t>
          </w:r>
          <w:r>
            <w:tab/>
          </w:r>
          <w:r>
            <w:fldChar w:fldCharType="begin"/>
          </w:r>
          <w:r>
            <w:instrText xml:space="preserve"> PAGEREF _Toc20631 \h </w:instrText>
          </w:r>
          <w:r>
            <w:fldChar w:fldCharType="separate"/>
          </w:r>
          <w:r>
            <w:t>5</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_Toc13622 </w:instrText>
          </w:r>
          <w:r>
            <w:rPr>
              <w:rFonts w:hint="eastAsia" w:ascii="仿宋" w:hAnsi="仿宋" w:cs="仿宋"/>
              <w:bCs/>
              <w:szCs w:val="40"/>
            </w:rPr>
            <w:fldChar w:fldCharType="separate"/>
          </w:r>
          <w:r>
            <w:rPr>
              <w:rFonts w:hint="eastAsia" w:cs="仿宋"/>
              <w:bCs/>
            </w:rPr>
            <w:t>第四节 经办人、领导帐号审核申报信息</w:t>
          </w:r>
          <w:r>
            <w:tab/>
          </w:r>
          <w:r>
            <w:fldChar w:fldCharType="begin"/>
          </w:r>
          <w:r>
            <w:instrText xml:space="preserve"> PAGEREF _Toc13622 \h </w:instrText>
          </w:r>
          <w:r>
            <w:fldChar w:fldCharType="separate"/>
          </w:r>
          <w:r>
            <w:t>6</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_Toc2443 </w:instrText>
          </w:r>
          <w:r>
            <w:rPr>
              <w:rFonts w:hint="eastAsia" w:ascii="仿宋" w:hAnsi="仿宋" w:cs="仿宋"/>
              <w:bCs/>
              <w:szCs w:val="40"/>
            </w:rPr>
            <w:fldChar w:fldCharType="separate"/>
          </w:r>
          <w:r>
            <w:rPr>
              <w:rFonts w:hint="eastAsia" w:ascii="仿宋" w:hAnsi="仿宋" w:cs="仿宋"/>
            </w:rPr>
            <w:t>（一）</w:t>
          </w:r>
          <w:r>
            <w:rPr>
              <w:rFonts w:hint="eastAsia"/>
            </w:rPr>
            <w:t>申报信息审核</w:t>
          </w:r>
          <w:r>
            <w:tab/>
          </w:r>
          <w:r>
            <w:fldChar w:fldCharType="begin"/>
          </w:r>
          <w:r>
            <w:instrText xml:space="preserve"> PAGEREF _Toc2443 \h </w:instrText>
          </w:r>
          <w:r>
            <w:fldChar w:fldCharType="separate"/>
          </w:r>
          <w:r>
            <w:t>6</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_Toc13282 </w:instrText>
          </w:r>
          <w:r>
            <w:rPr>
              <w:rFonts w:hint="eastAsia" w:ascii="仿宋" w:hAnsi="仿宋" w:cs="仿宋"/>
              <w:bCs/>
              <w:szCs w:val="40"/>
            </w:rPr>
            <w:fldChar w:fldCharType="separate"/>
          </w:r>
          <w:r>
            <w:rPr>
              <w:rFonts w:hint="eastAsia" w:ascii="仿宋" w:hAnsi="仿宋" w:cs="仿宋"/>
            </w:rPr>
            <w:t>（二）下级单位申报人员信息审核</w:t>
          </w:r>
          <w:r>
            <w:tab/>
          </w:r>
          <w:r>
            <w:fldChar w:fldCharType="begin"/>
          </w:r>
          <w:r>
            <w:instrText xml:space="preserve"> PAGEREF _Toc13282 \h </w:instrText>
          </w:r>
          <w:r>
            <w:fldChar w:fldCharType="separate"/>
          </w:r>
          <w:r>
            <w:t>9</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_Toc29957 </w:instrText>
          </w:r>
          <w:r>
            <w:rPr>
              <w:rFonts w:hint="eastAsia" w:ascii="仿宋" w:hAnsi="仿宋" w:cs="仿宋"/>
              <w:bCs/>
              <w:szCs w:val="40"/>
            </w:rPr>
            <w:fldChar w:fldCharType="separate"/>
          </w:r>
          <w:r>
            <w:rPr>
              <w:rFonts w:hint="eastAsia"/>
            </w:rPr>
            <w:t>（三）已审核列表</w:t>
          </w:r>
          <w:r>
            <w:tab/>
          </w:r>
          <w:r>
            <w:fldChar w:fldCharType="begin"/>
          </w:r>
          <w:r>
            <w:instrText xml:space="preserve"> PAGEREF _Toc29957 \h </w:instrText>
          </w:r>
          <w:r>
            <w:fldChar w:fldCharType="separate"/>
          </w:r>
          <w:r>
            <w:t>10</w:t>
          </w:r>
          <w:r>
            <w:fldChar w:fldCharType="end"/>
          </w:r>
          <w:r>
            <w:rPr>
              <w:rFonts w:hint="eastAsia" w:ascii="仿宋" w:hAnsi="仿宋" w:cs="仿宋"/>
              <w:bCs/>
              <w:szCs w:val="40"/>
            </w:rPr>
            <w:fldChar w:fldCharType="end"/>
          </w:r>
        </w:p>
        <w:p>
          <w:pPr>
            <w:pStyle w:val="8"/>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_Toc3731 </w:instrText>
          </w:r>
          <w:r>
            <w:rPr>
              <w:rFonts w:hint="eastAsia" w:ascii="仿宋" w:hAnsi="仿宋" w:cs="仿宋"/>
              <w:bCs/>
              <w:szCs w:val="40"/>
            </w:rPr>
            <w:fldChar w:fldCharType="separate"/>
          </w:r>
          <w:r>
            <w:rPr>
              <w:rFonts w:hint="eastAsia" w:eastAsia="仿宋"/>
            </w:rPr>
            <w:t>第二章 职称申报个人端操作手册</w:t>
          </w:r>
          <w:r>
            <w:tab/>
          </w:r>
          <w:r>
            <w:fldChar w:fldCharType="begin"/>
          </w:r>
          <w:r>
            <w:instrText xml:space="preserve"> PAGEREF _Toc3731 \h </w:instrText>
          </w:r>
          <w:r>
            <w:fldChar w:fldCharType="separate"/>
          </w:r>
          <w:r>
            <w:t>11</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_Toc4789 </w:instrText>
          </w:r>
          <w:r>
            <w:rPr>
              <w:rFonts w:hint="eastAsia" w:ascii="仿宋" w:hAnsi="仿宋" w:cs="仿宋"/>
              <w:bCs/>
              <w:szCs w:val="40"/>
            </w:rPr>
            <w:fldChar w:fldCharType="separate"/>
          </w:r>
          <w:r>
            <w:rPr>
              <w:rFonts w:hint="eastAsia" w:cs="仿宋"/>
              <w:bCs/>
            </w:rPr>
            <w:t>第一节 个人登录及说明</w:t>
          </w:r>
          <w:r>
            <w:tab/>
          </w:r>
          <w:r>
            <w:fldChar w:fldCharType="begin"/>
          </w:r>
          <w:r>
            <w:instrText xml:space="preserve"> PAGEREF _Toc4789 \h </w:instrText>
          </w:r>
          <w:r>
            <w:fldChar w:fldCharType="separate"/>
          </w:r>
          <w:r>
            <w:t>11</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_Toc7383 </w:instrText>
          </w:r>
          <w:r>
            <w:rPr>
              <w:rFonts w:hint="eastAsia" w:ascii="仿宋" w:hAnsi="仿宋" w:cs="仿宋"/>
              <w:bCs/>
              <w:szCs w:val="40"/>
            </w:rPr>
            <w:fldChar w:fldCharType="separate"/>
          </w:r>
          <w:r>
            <w:rPr>
              <w:rFonts w:hint="eastAsia" w:cs="仿宋"/>
              <w:bCs/>
            </w:rPr>
            <w:t>第二节 申报操作流程说明</w:t>
          </w:r>
          <w:r>
            <w:tab/>
          </w:r>
          <w:r>
            <w:fldChar w:fldCharType="begin"/>
          </w:r>
          <w:r>
            <w:instrText xml:space="preserve"> PAGEREF _Toc7383 \h </w:instrText>
          </w:r>
          <w:r>
            <w:fldChar w:fldCharType="separate"/>
          </w:r>
          <w:r>
            <w:t>12</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_Toc24588 </w:instrText>
          </w:r>
          <w:r>
            <w:rPr>
              <w:rFonts w:hint="eastAsia" w:ascii="仿宋" w:hAnsi="仿宋" w:cs="仿宋"/>
              <w:bCs/>
              <w:szCs w:val="40"/>
            </w:rPr>
            <w:fldChar w:fldCharType="separate"/>
          </w:r>
          <w:r>
            <w:rPr>
              <w:rFonts w:hint="eastAsia" w:ascii="仿宋" w:hAnsi="仿宋" w:cs="仿宋"/>
            </w:rPr>
            <w:t>（一） 个人申报设置</w:t>
          </w:r>
          <w:r>
            <w:tab/>
          </w:r>
          <w:r>
            <w:fldChar w:fldCharType="begin"/>
          </w:r>
          <w:r>
            <w:instrText xml:space="preserve"> PAGEREF _Toc24588 \h </w:instrText>
          </w:r>
          <w:r>
            <w:fldChar w:fldCharType="separate"/>
          </w:r>
          <w:r>
            <w:t>12</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_Toc16913 </w:instrText>
          </w:r>
          <w:r>
            <w:rPr>
              <w:rFonts w:hint="eastAsia" w:ascii="仿宋" w:hAnsi="仿宋" w:cs="仿宋"/>
              <w:bCs/>
              <w:szCs w:val="40"/>
            </w:rPr>
            <w:fldChar w:fldCharType="separate"/>
          </w:r>
          <w:r>
            <w:rPr>
              <w:rFonts w:hint="eastAsia" w:ascii="仿宋" w:hAnsi="仿宋" w:cs="仿宋"/>
            </w:rPr>
            <w:t>（二） 个人申报信息填写</w:t>
          </w:r>
          <w:r>
            <w:tab/>
          </w:r>
          <w:r>
            <w:fldChar w:fldCharType="begin"/>
          </w:r>
          <w:r>
            <w:instrText xml:space="preserve"> PAGEREF _Toc16913 \h </w:instrText>
          </w:r>
          <w:r>
            <w:fldChar w:fldCharType="separate"/>
          </w:r>
          <w:r>
            <w:t>14</w:t>
          </w:r>
          <w:r>
            <w:fldChar w:fldCharType="end"/>
          </w:r>
          <w:r>
            <w:rPr>
              <w:rFonts w:hint="eastAsia" w:ascii="仿宋" w:hAnsi="仿宋" w:cs="仿宋"/>
              <w:bCs/>
              <w:szCs w:val="40"/>
            </w:rPr>
            <w:fldChar w:fldCharType="end"/>
          </w:r>
        </w:p>
        <w:p>
          <w:pPr>
            <w:pStyle w:val="9"/>
            <w:tabs>
              <w:tab w:val="right" w:leader="dot" w:pos="8306"/>
            </w:tabs>
          </w:pPr>
          <w:r>
            <w:rPr>
              <w:rFonts w:hint="eastAsia" w:ascii="仿宋" w:hAnsi="仿宋" w:cs="仿宋"/>
              <w:bCs/>
              <w:szCs w:val="40"/>
            </w:rPr>
            <w:fldChar w:fldCharType="begin"/>
          </w:r>
          <w:r>
            <w:rPr>
              <w:rFonts w:hint="eastAsia" w:ascii="仿宋" w:hAnsi="仿宋" w:cs="仿宋"/>
              <w:bCs/>
              <w:szCs w:val="40"/>
            </w:rPr>
            <w:instrText xml:space="preserve"> HYPERLINK \l _Toc26566 </w:instrText>
          </w:r>
          <w:r>
            <w:rPr>
              <w:rFonts w:hint="eastAsia" w:ascii="仿宋" w:hAnsi="仿宋" w:cs="仿宋"/>
              <w:bCs/>
              <w:szCs w:val="40"/>
            </w:rPr>
            <w:fldChar w:fldCharType="separate"/>
          </w:r>
          <w:r>
            <w:rPr>
              <w:rFonts w:hint="eastAsia" w:ascii="仿宋" w:hAnsi="仿宋" w:cs="仿宋"/>
            </w:rPr>
            <w:t>（三） 保存和提交</w:t>
          </w:r>
          <w:r>
            <w:tab/>
          </w:r>
          <w:r>
            <w:fldChar w:fldCharType="begin"/>
          </w:r>
          <w:r>
            <w:instrText xml:space="preserve"> PAGEREF _Toc26566 \h </w:instrText>
          </w:r>
          <w:r>
            <w:fldChar w:fldCharType="separate"/>
          </w:r>
          <w:r>
            <w:t>24</w:t>
          </w:r>
          <w:r>
            <w:fldChar w:fldCharType="end"/>
          </w:r>
          <w:r>
            <w:rPr>
              <w:rFonts w:hint="eastAsia" w:ascii="仿宋" w:hAnsi="仿宋" w:cs="仿宋"/>
              <w:bCs/>
              <w:szCs w:val="40"/>
            </w:rPr>
            <w:fldChar w:fldCharType="end"/>
          </w:r>
        </w:p>
        <w:p>
          <w:pPr>
            <w:pStyle w:val="5"/>
            <w:tabs>
              <w:tab w:val="right" w:leader="dot" w:pos="8306"/>
            </w:tabs>
          </w:pPr>
        </w:p>
        <w:p>
          <w:pPr>
            <w:pStyle w:val="9"/>
            <w:tabs>
              <w:tab w:val="right" w:leader="dot" w:pos="8306"/>
            </w:tabs>
            <w:ind w:left="480"/>
            <w:rPr>
              <w:rFonts w:ascii="仿宋" w:hAnsi="仿宋" w:cs="仿宋"/>
              <w:bCs/>
              <w:sz w:val="22"/>
              <w:szCs w:val="40"/>
            </w:rPr>
          </w:pPr>
          <w:r>
            <w:rPr>
              <w:rFonts w:hint="eastAsia" w:ascii="仿宋" w:hAnsi="仿宋" w:cs="仿宋"/>
              <w:bCs/>
              <w:szCs w:val="40"/>
            </w:rPr>
            <w:fldChar w:fldCharType="end"/>
          </w:r>
        </w:p>
      </w:sdtContent>
    </w:sdt>
    <w:p>
      <w:pPr>
        <w:spacing w:after="0" w:line="267" w:lineRule="auto"/>
        <w:jc w:val="center"/>
        <w:rPr>
          <w:rFonts w:ascii="仿宋" w:hAnsi="仿宋" w:cs="仿宋"/>
          <w:bCs/>
          <w:sz w:val="22"/>
          <w:szCs w:val="40"/>
        </w:rPr>
      </w:pPr>
    </w:p>
    <w:p>
      <w:pPr>
        <w:spacing w:after="0" w:line="267" w:lineRule="auto"/>
        <w:jc w:val="center"/>
        <w:rPr>
          <w:rFonts w:ascii="仿宋" w:hAnsi="仿宋" w:cs="仿宋"/>
          <w:b/>
          <w:bCs/>
          <w:sz w:val="40"/>
          <w:szCs w:val="40"/>
        </w:rPr>
      </w:pPr>
    </w:p>
    <w:p>
      <w:pPr>
        <w:spacing w:after="0" w:line="267" w:lineRule="auto"/>
        <w:jc w:val="center"/>
        <w:rPr>
          <w:rFonts w:ascii="仿宋" w:hAnsi="仿宋" w:cs="仿宋"/>
          <w:b/>
          <w:bCs/>
          <w:sz w:val="40"/>
          <w:szCs w:val="40"/>
        </w:rPr>
      </w:pPr>
    </w:p>
    <w:p>
      <w:pPr>
        <w:pStyle w:val="2"/>
        <w:numPr>
          <w:ilvl w:val="0"/>
          <w:numId w:val="1"/>
        </w:numPr>
        <w:spacing w:after="0"/>
        <w:ind w:left="10" w:hanging="10"/>
        <w:jc w:val="center"/>
        <w:rPr>
          <w:rFonts w:eastAsia="仿宋"/>
        </w:rPr>
        <w:sectPr>
          <w:footerReference r:id="rId7" w:type="first"/>
          <w:footerReference r:id="rId5" w:type="default"/>
          <w:footerReference r:id="rId6" w:type="even"/>
          <w:pgSz w:w="11906" w:h="16838"/>
          <w:pgMar w:top="1440" w:right="1800" w:bottom="1440" w:left="1800" w:header="720" w:footer="988" w:gutter="0"/>
          <w:pgNumType w:start="1"/>
          <w:cols w:space="720" w:num="1"/>
        </w:sectPr>
      </w:pPr>
      <w:bookmarkStart w:id="1" w:name="_Toc5767"/>
    </w:p>
    <w:p>
      <w:pPr>
        <w:pStyle w:val="2"/>
        <w:numPr>
          <w:ilvl w:val="0"/>
          <w:numId w:val="1"/>
        </w:numPr>
        <w:spacing w:after="0"/>
        <w:ind w:left="10" w:hanging="10"/>
        <w:jc w:val="center"/>
        <w:rPr>
          <w:rFonts w:eastAsia="仿宋"/>
        </w:rPr>
      </w:pPr>
      <w:r>
        <w:rPr>
          <w:rFonts w:hint="eastAsia" w:eastAsia="仿宋"/>
        </w:rPr>
        <w:t>职称申报单位端操作手册</w:t>
      </w:r>
      <w:bookmarkEnd w:id="1"/>
    </w:p>
    <w:p>
      <w:pPr>
        <w:pStyle w:val="3"/>
        <w:numPr>
          <w:ilvl w:val="1"/>
          <w:numId w:val="1"/>
        </w:numPr>
        <w:spacing w:after="0"/>
        <w:ind w:left="10" w:hanging="10"/>
        <w:jc w:val="center"/>
        <w:rPr>
          <w:rFonts w:cs="仿宋"/>
          <w:b/>
          <w:bCs/>
        </w:rPr>
      </w:pPr>
      <w:bookmarkStart w:id="2" w:name="_Toc12117"/>
      <w:r>
        <w:rPr>
          <w:rFonts w:hint="eastAsia" w:cs="仿宋"/>
          <w:b/>
          <w:bCs/>
        </w:rPr>
        <w:t>单位登录及说明</w:t>
      </w:r>
      <w:bookmarkEnd w:id="2"/>
    </w:p>
    <w:p>
      <w:pPr>
        <w:spacing w:after="0" w:line="360" w:lineRule="auto"/>
        <w:ind w:firstLine="420"/>
        <w:rPr>
          <w:rFonts w:ascii="仿宋" w:hAnsi="仿宋" w:cs="仿宋"/>
          <w:szCs w:val="24"/>
        </w:rPr>
      </w:pPr>
      <w:r>
        <w:rPr>
          <w:rFonts w:hint="eastAsia" w:ascii="仿宋" w:hAnsi="仿宋" w:cs="仿宋"/>
          <w:szCs w:val="24"/>
        </w:rPr>
        <w:t xml:space="preserve">本省职称申报实行逐级管理，在本系统中单位账户形成逐级串联关系，以职称业务主管部门为最上一级，逐级开设工作单位账户。对没有上级单位/母公司的单位，上级单位即为对应职称业务主管部门。 </w:t>
      </w:r>
    </w:p>
    <w:p>
      <w:pPr>
        <w:spacing w:after="0" w:line="360" w:lineRule="auto"/>
        <w:ind w:firstLine="420"/>
        <w:rPr>
          <w:rFonts w:ascii="仿宋" w:hAnsi="仿宋" w:cs="仿宋"/>
          <w:szCs w:val="24"/>
        </w:rPr>
      </w:pPr>
      <w:r>
        <w:rPr>
          <w:rFonts w:hint="eastAsia" w:ascii="仿宋" w:hAnsi="仿宋" w:cs="仿宋"/>
          <w:szCs w:val="24"/>
        </w:rPr>
        <w:t>操作系统及浏览器说明：为了达到系统最佳使用效果，操作系统需要Windows 7及以上版本。建议使用谷歌浏览器、火狐浏览器、Edge（不要使用IE）、360浏览器 （急速模式）及其他主流浏览器的急速模式。</w:t>
      </w:r>
    </w:p>
    <w:p>
      <w:pPr>
        <w:spacing w:after="0" w:line="360" w:lineRule="auto"/>
        <w:ind w:firstLine="420"/>
        <w:rPr>
          <w:rFonts w:ascii="仿宋" w:hAnsi="仿宋" w:cs="仿宋"/>
          <w:szCs w:val="24"/>
          <w:lang w:val="en-US"/>
        </w:rPr>
      </w:pPr>
      <w:r>
        <w:rPr>
          <w:rFonts w:hint="eastAsia" w:ascii="仿宋" w:hAnsi="仿宋" w:cs="仿宋"/>
          <w:szCs w:val="24"/>
        </w:rPr>
        <w:t>工作单位登录地址：http://111.63.208.196:8080</w:t>
      </w:r>
      <w:r>
        <w:rPr>
          <w:rFonts w:hint="eastAsia" w:ascii="仿宋" w:hAnsi="仿宋" w:cs="仿宋"/>
          <w:szCs w:val="24"/>
          <w:lang w:val="en-US"/>
        </w:rPr>
        <w:t xml:space="preserve">  </w:t>
      </w:r>
    </w:p>
    <w:p>
      <w:pPr>
        <w:spacing w:after="0" w:line="360" w:lineRule="auto"/>
        <w:ind w:firstLine="420"/>
        <w:rPr>
          <w:rFonts w:ascii="仿宋" w:hAnsi="仿宋" w:cs="仿宋"/>
          <w:szCs w:val="24"/>
          <w:lang w:val="en-US"/>
        </w:rPr>
      </w:pPr>
      <w:r>
        <w:rPr>
          <w:rFonts w:hint="eastAsia" w:ascii="仿宋" w:hAnsi="仿宋" w:cs="仿宋"/>
          <w:szCs w:val="24"/>
          <w:lang w:val="en-US"/>
        </w:rPr>
        <w:t>点击右上角的登录入口进行登录  如下图：</w:t>
      </w:r>
      <w:r>
        <w:drawing>
          <wp:inline distT="0" distB="0" distL="114300" distR="114300">
            <wp:extent cx="5266690" cy="3291840"/>
            <wp:effectExtent l="0" t="0" r="10160" b="3810"/>
            <wp:docPr id="5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
                    <pic:cNvPicPr>
                      <a:picLocks noChangeAspect="1"/>
                    </pic:cNvPicPr>
                  </pic:nvPicPr>
                  <pic:blipFill>
                    <a:blip r:embed="rId10"/>
                    <a:stretch>
                      <a:fillRect/>
                    </a:stretch>
                  </pic:blipFill>
                  <pic:spPr>
                    <a:xfrm>
                      <a:off x="0" y="0"/>
                      <a:ext cx="5266690" cy="3291840"/>
                    </a:xfrm>
                    <a:prstGeom prst="rect">
                      <a:avLst/>
                    </a:prstGeom>
                    <a:noFill/>
                    <a:ln>
                      <a:noFill/>
                    </a:ln>
                  </pic:spPr>
                </pic:pic>
              </a:graphicData>
            </a:graphic>
          </wp:inline>
        </w:drawing>
      </w:r>
    </w:p>
    <w:p>
      <w:pPr>
        <w:spacing w:after="0" w:line="360" w:lineRule="auto"/>
        <w:rPr>
          <w:rFonts w:ascii="仿宋" w:hAnsi="仿宋" w:cs="仿宋"/>
        </w:rPr>
      </w:pPr>
      <w:r>
        <w:rPr>
          <w:lang w:val="en-US" w:bidi="ar-SA"/>
        </w:rPr>
        <w:drawing>
          <wp:inline distT="0" distB="0" distL="0" distR="0">
            <wp:extent cx="5274310" cy="3440430"/>
            <wp:effectExtent l="0" t="0" r="2540" b="762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11"/>
                    <a:stretch>
                      <a:fillRect/>
                    </a:stretch>
                  </pic:blipFill>
                  <pic:spPr>
                    <a:xfrm>
                      <a:off x="0" y="0"/>
                      <a:ext cx="5274310" cy="3440430"/>
                    </a:xfrm>
                    <a:prstGeom prst="rect">
                      <a:avLst/>
                    </a:prstGeom>
                  </pic:spPr>
                </pic:pic>
              </a:graphicData>
            </a:graphic>
          </wp:inline>
        </w:drawing>
      </w:r>
    </w:p>
    <w:p>
      <w:pPr>
        <w:pStyle w:val="3"/>
        <w:numPr>
          <w:ilvl w:val="1"/>
          <w:numId w:val="1"/>
        </w:numPr>
        <w:spacing w:after="0"/>
        <w:ind w:left="10" w:hanging="10"/>
        <w:jc w:val="center"/>
        <w:rPr>
          <w:rFonts w:cs="仿宋"/>
          <w:b/>
          <w:bCs/>
        </w:rPr>
      </w:pPr>
      <w:bookmarkStart w:id="3" w:name="_Toc18539"/>
      <w:r>
        <w:rPr>
          <w:rFonts w:hint="eastAsia" w:cs="仿宋"/>
          <w:b/>
          <w:bCs/>
        </w:rPr>
        <w:t>建立次级单位</w:t>
      </w:r>
      <w:bookmarkEnd w:id="3"/>
      <w:r>
        <w:rPr>
          <w:rFonts w:hint="eastAsia" w:cs="仿宋"/>
          <w:b/>
          <w:bCs/>
        </w:rPr>
        <w:t xml:space="preserve"> </w:t>
      </w:r>
    </w:p>
    <w:p>
      <w:pPr>
        <w:spacing w:after="0" w:line="360" w:lineRule="auto"/>
        <w:ind w:firstLine="420"/>
        <w:rPr>
          <w:rFonts w:ascii="仿宋" w:hAnsi="仿宋" w:cs="仿宋"/>
          <w:szCs w:val="24"/>
        </w:rPr>
      </w:pPr>
      <w:r>
        <w:rPr>
          <w:rFonts w:hint="eastAsia" w:ascii="仿宋" w:hAnsi="仿宋" w:cs="仿宋"/>
          <w:szCs w:val="24"/>
        </w:rPr>
        <w:t xml:space="preserve">对没有上级单位/母公司的单位，其账户可以由职称业务主管部门在系统中建立。 </w:t>
      </w:r>
    </w:p>
    <w:p>
      <w:pPr>
        <w:spacing w:after="0" w:line="360" w:lineRule="auto"/>
        <w:ind w:firstLine="420"/>
        <w:rPr>
          <w:rFonts w:ascii="仿宋" w:hAnsi="仿宋" w:cs="仿宋"/>
          <w:szCs w:val="24"/>
        </w:rPr>
      </w:pPr>
      <w:r>
        <w:rPr>
          <w:rFonts w:hint="eastAsia" w:ascii="仿宋" w:hAnsi="仿宋" w:cs="仿宋"/>
          <w:szCs w:val="24"/>
        </w:rPr>
        <w:t>对有上级单位/母公司的单位，其账户应由上级单位/母公司在系统中建立。 在工作单位界面中</w:t>
      </w:r>
      <w:r>
        <w:rPr>
          <w:rFonts w:hint="eastAsia" w:ascii="仿宋" w:hAnsi="仿宋" w:cs="仿宋"/>
          <w:szCs w:val="24"/>
          <w:lang w:val="en-US"/>
        </w:rPr>
        <w:t xml:space="preserve"> 【机构管理】--》【次级机构管理】界面中建立并填写相关信息 如下图</w:t>
      </w:r>
    </w:p>
    <w:p>
      <w:pPr>
        <w:spacing w:after="0" w:line="360" w:lineRule="auto"/>
        <w:ind w:firstLine="420"/>
        <w:rPr>
          <w:rFonts w:ascii="仿宋" w:hAnsi="仿宋" w:cs="仿宋"/>
        </w:rPr>
      </w:pPr>
      <w:r>
        <w:rPr>
          <w:rFonts w:hint="eastAsia" w:ascii="仿宋" w:hAnsi="仿宋" w:cs="仿宋"/>
          <w:szCs w:val="24"/>
        </w:rPr>
        <w:t xml:space="preserve"> （例：省职改办管理员帐号可以创建河北省教育厅管理员帐号；河北省教育厅管理员帐号可以创建河北省医科大学管理员帐号；河北省医科大学管理员帐号可以创建河北省医科大学第三医院管理员帐号）</w:t>
      </w:r>
      <w:r>
        <w:drawing>
          <wp:inline distT="0" distB="0" distL="114300" distR="114300">
            <wp:extent cx="5266690" cy="2717800"/>
            <wp:effectExtent l="0" t="0" r="10160" b="6350"/>
            <wp:docPr id="5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4"/>
                    <pic:cNvPicPr>
                      <a:picLocks noChangeAspect="1"/>
                    </pic:cNvPicPr>
                  </pic:nvPicPr>
                  <pic:blipFill>
                    <a:blip r:embed="rId12"/>
                    <a:stretch>
                      <a:fillRect/>
                    </a:stretch>
                  </pic:blipFill>
                  <pic:spPr>
                    <a:xfrm>
                      <a:off x="0" y="0"/>
                      <a:ext cx="5266690" cy="2717800"/>
                    </a:xfrm>
                    <a:prstGeom prst="rect">
                      <a:avLst/>
                    </a:prstGeom>
                    <a:noFill/>
                    <a:ln>
                      <a:noFill/>
                    </a:ln>
                  </pic:spPr>
                </pic:pic>
              </a:graphicData>
            </a:graphic>
          </wp:inline>
        </w:drawing>
      </w:r>
      <w:r>
        <w:drawing>
          <wp:inline distT="0" distB="0" distL="114300" distR="114300">
            <wp:extent cx="5271135" cy="3670300"/>
            <wp:effectExtent l="0" t="0" r="5715" b="6350"/>
            <wp:docPr id="5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
                    <pic:cNvPicPr>
                      <a:picLocks noChangeAspect="1"/>
                    </pic:cNvPicPr>
                  </pic:nvPicPr>
                  <pic:blipFill>
                    <a:blip r:embed="rId13"/>
                    <a:stretch>
                      <a:fillRect/>
                    </a:stretch>
                  </pic:blipFill>
                  <pic:spPr>
                    <a:xfrm>
                      <a:off x="0" y="0"/>
                      <a:ext cx="5271135" cy="3670300"/>
                    </a:xfrm>
                    <a:prstGeom prst="rect">
                      <a:avLst/>
                    </a:prstGeom>
                    <a:noFill/>
                    <a:ln>
                      <a:noFill/>
                    </a:ln>
                  </pic:spPr>
                </pic:pic>
              </a:graphicData>
            </a:graphic>
          </wp:inline>
        </w:drawing>
      </w:r>
    </w:p>
    <w:p>
      <w:pPr>
        <w:spacing w:after="0" w:line="360" w:lineRule="auto"/>
        <w:ind w:firstLine="420"/>
        <w:rPr>
          <w:rFonts w:ascii="仿宋" w:hAnsi="仿宋" w:cs="仿宋"/>
          <w:sz w:val="32"/>
        </w:rPr>
      </w:pPr>
      <w:r>
        <w:drawing>
          <wp:inline distT="0" distB="0" distL="114300" distR="114300">
            <wp:extent cx="5266690" cy="2684780"/>
            <wp:effectExtent l="0" t="0" r="10160" b="1270"/>
            <wp:docPr id="6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5"/>
                    <pic:cNvPicPr>
                      <a:picLocks noChangeAspect="1"/>
                    </pic:cNvPicPr>
                  </pic:nvPicPr>
                  <pic:blipFill>
                    <a:blip r:embed="rId14"/>
                    <a:stretch>
                      <a:fillRect/>
                    </a:stretch>
                  </pic:blipFill>
                  <pic:spPr>
                    <a:xfrm>
                      <a:off x="0" y="0"/>
                      <a:ext cx="5266690" cy="2684780"/>
                    </a:xfrm>
                    <a:prstGeom prst="rect">
                      <a:avLst/>
                    </a:prstGeom>
                    <a:noFill/>
                    <a:ln>
                      <a:noFill/>
                    </a:ln>
                  </pic:spPr>
                </pic:pic>
              </a:graphicData>
            </a:graphic>
          </wp:inline>
        </w:drawing>
      </w:r>
    </w:p>
    <w:p>
      <w:pPr>
        <w:pStyle w:val="3"/>
        <w:numPr>
          <w:ilvl w:val="1"/>
          <w:numId w:val="1"/>
        </w:numPr>
        <w:spacing w:after="0"/>
        <w:ind w:left="10" w:hanging="10"/>
        <w:jc w:val="center"/>
        <w:rPr>
          <w:rFonts w:cs="仿宋"/>
          <w:b/>
          <w:bCs/>
        </w:rPr>
      </w:pPr>
      <w:bookmarkStart w:id="4" w:name="_Toc31837"/>
      <w:r>
        <w:rPr>
          <w:rFonts w:hint="eastAsia" w:cs="仿宋"/>
          <w:b/>
          <w:bCs/>
        </w:rPr>
        <w:t>单位账号管理</w:t>
      </w:r>
      <w:bookmarkEnd w:id="4"/>
      <w:r>
        <w:rPr>
          <w:rFonts w:hint="eastAsia" w:cs="仿宋"/>
          <w:b/>
          <w:bCs/>
        </w:rPr>
        <w:t xml:space="preserve"> </w:t>
      </w:r>
    </w:p>
    <w:p>
      <w:pPr>
        <w:pStyle w:val="3"/>
        <w:spacing w:after="0"/>
        <w:ind w:firstLine="0"/>
        <w:rPr>
          <w:rFonts w:ascii="仿宋" w:hAnsi="仿宋" w:cs="仿宋"/>
        </w:rPr>
      </w:pPr>
      <w:bookmarkStart w:id="5" w:name="_Toc9690"/>
      <w:r>
        <w:rPr>
          <w:rFonts w:hint="eastAsia" w:ascii="仿宋" w:hAnsi="仿宋" w:cs="仿宋"/>
        </w:rPr>
        <w:t>（一） 工作人员帐号管理</w:t>
      </w:r>
      <w:bookmarkEnd w:id="5"/>
    </w:p>
    <w:p>
      <w:pPr>
        <w:spacing w:after="0" w:line="360" w:lineRule="auto"/>
        <w:ind w:firstLine="420"/>
        <w:rPr>
          <w:rFonts w:ascii="仿宋" w:hAnsi="仿宋" w:cs="仿宋"/>
          <w:szCs w:val="24"/>
        </w:rPr>
      </w:pPr>
      <w:r>
        <w:rPr>
          <w:rFonts w:hint="eastAsia" w:ascii="仿宋" w:hAnsi="仿宋" w:cs="仿宋"/>
          <w:szCs w:val="24"/>
        </w:rPr>
        <w:t>如图，工作人员登录单位管理员帐号后，可进行工作人员账号管理功能（主要是用于创建该单位的经办人帐号及单位领导帐号</w:t>
      </w:r>
      <w:r>
        <w:rPr>
          <w:rFonts w:hint="eastAsia" w:ascii="仿宋" w:hAnsi="仿宋" w:cs="仿宋"/>
          <w:szCs w:val="24"/>
          <w:lang w:val="en-US"/>
        </w:rPr>
        <w:t xml:space="preserve"> 用于审核申报信息，初始密码是6个8 。以河北医科大学管理员帐号为例</w:t>
      </w:r>
      <w:r>
        <w:rPr>
          <w:rFonts w:hint="eastAsia" w:ascii="仿宋" w:hAnsi="仿宋" w:cs="仿宋"/>
          <w:szCs w:val="24"/>
        </w:rPr>
        <w:t xml:space="preserve">）： </w:t>
      </w:r>
    </w:p>
    <w:p>
      <w:pPr>
        <w:spacing w:after="0" w:line="360" w:lineRule="auto"/>
      </w:pPr>
      <w:r>
        <w:rPr>
          <w:lang w:val="en-US" w:bidi="ar-SA"/>
        </w:rPr>
        <w:drawing>
          <wp:inline distT="0" distB="0" distL="114300" distR="114300">
            <wp:extent cx="5755005" cy="2573655"/>
            <wp:effectExtent l="0" t="0" r="10795" b="444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15"/>
                    <a:stretch>
                      <a:fillRect/>
                    </a:stretch>
                  </pic:blipFill>
                  <pic:spPr>
                    <a:xfrm>
                      <a:off x="0" y="0"/>
                      <a:ext cx="5755005" cy="2573655"/>
                    </a:xfrm>
                    <a:prstGeom prst="rect">
                      <a:avLst/>
                    </a:prstGeom>
                    <a:noFill/>
                    <a:ln>
                      <a:noFill/>
                    </a:ln>
                  </pic:spPr>
                </pic:pic>
              </a:graphicData>
            </a:graphic>
          </wp:inline>
        </w:drawing>
      </w:r>
    </w:p>
    <w:p>
      <w:pPr>
        <w:spacing w:after="0" w:line="360" w:lineRule="auto"/>
      </w:pPr>
      <w:r>
        <w:rPr>
          <w:lang w:val="en-US" w:bidi="ar-SA"/>
        </w:rPr>
        <w:drawing>
          <wp:inline distT="0" distB="0" distL="114300" distR="114300">
            <wp:extent cx="5735955" cy="2331720"/>
            <wp:effectExtent l="0" t="0" r="17145" b="11430"/>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16"/>
                    <a:stretch>
                      <a:fillRect/>
                    </a:stretch>
                  </pic:blipFill>
                  <pic:spPr>
                    <a:xfrm>
                      <a:off x="0" y="0"/>
                      <a:ext cx="5735955" cy="2331720"/>
                    </a:xfrm>
                    <a:prstGeom prst="rect">
                      <a:avLst/>
                    </a:prstGeom>
                    <a:noFill/>
                    <a:ln>
                      <a:noFill/>
                    </a:ln>
                  </pic:spPr>
                </pic:pic>
              </a:graphicData>
            </a:graphic>
          </wp:inline>
        </w:drawing>
      </w:r>
    </w:p>
    <w:p>
      <w:pPr>
        <w:spacing w:after="0" w:line="240" w:lineRule="auto"/>
        <w:ind w:firstLine="420"/>
        <w:rPr>
          <w:rFonts w:ascii="仿宋" w:hAnsi="仿宋" w:cs="仿宋"/>
          <w:szCs w:val="24"/>
          <w:lang w:val="en-US"/>
        </w:rPr>
      </w:pPr>
      <w:r>
        <w:rPr>
          <w:rFonts w:hint="eastAsia" w:ascii="仿宋" w:hAnsi="仿宋" w:cs="仿宋"/>
          <w:szCs w:val="24"/>
        </w:rPr>
        <w:t>图上所标注的帐号</w:t>
      </w:r>
      <w:r>
        <w:rPr>
          <w:rFonts w:hint="eastAsia" w:ascii="仿宋" w:hAnsi="仿宋" w:cs="仿宋"/>
          <w:szCs w:val="24"/>
          <w:lang w:val="en-US"/>
        </w:rPr>
        <w:t xml:space="preserve"> 即为工作人员创建的该单位经办人帐号及领导帐号。</w:t>
      </w:r>
    </w:p>
    <w:p>
      <w:pPr>
        <w:spacing w:after="0" w:line="240" w:lineRule="auto"/>
        <w:ind w:firstLine="420"/>
        <w:rPr>
          <w:rFonts w:ascii="仿宋" w:hAnsi="仿宋" w:cs="仿宋"/>
        </w:rPr>
      </w:pPr>
      <w:r>
        <w:rPr>
          <w:rFonts w:hint="eastAsia" w:ascii="仿宋" w:hAnsi="仿宋" w:cs="仿宋"/>
          <w:szCs w:val="24"/>
        </w:rPr>
        <w:t>（经办人、领导</w:t>
      </w:r>
      <w:r>
        <w:rPr>
          <w:rFonts w:hint="eastAsia" w:ascii="仿宋" w:hAnsi="仿宋" w:cs="仿宋"/>
          <w:szCs w:val="24"/>
          <w:lang w:val="en-US"/>
        </w:rPr>
        <w:t xml:space="preserve"> </w:t>
      </w:r>
      <w:r>
        <w:rPr>
          <w:rFonts w:hint="eastAsia" w:ascii="仿宋" w:hAnsi="仿宋" w:cs="仿宋"/>
          <w:szCs w:val="24"/>
        </w:rPr>
        <w:t>帐号用登录名输入账号密码</w:t>
      </w:r>
      <w:r>
        <w:rPr>
          <w:rFonts w:hint="eastAsia" w:ascii="仿宋" w:hAnsi="仿宋" w:cs="仿宋"/>
          <w:szCs w:val="24"/>
          <w:lang w:val="en-US"/>
        </w:rPr>
        <w:t xml:space="preserve"> 进行登录</w:t>
      </w:r>
      <w:r>
        <w:rPr>
          <w:rFonts w:hint="eastAsia" w:ascii="仿宋" w:hAnsi="仿宋" w:cs="仿宋"/>
          <w:szCs w:val="24"/>
        </w:rPr>
        <w:t>）</w:t>
      </w:r>
    </w:p>
    <w:p>
      <w:pPr>
        <w:pStyle w:val="3"/>
        <w:spacing w:after="0"/>
        <w:rPr>
          <w:rFonts w:ascii="仿宋" w:hAnsi="仿宋" w:cs="仿宋"/>
        </w:rPr>
      </w:pPr>
      <w:bookmarkStart w:id="6" w:name="_Toc20631"/>
      <w:r>
        <w:rPr>
          <w:rFonts w:hint="eastAsia" w:ascii="仿宋" w:hAnsi="仿宋" w:cs="仿宋"/>
        </w:rPr>
        <w:t>（二） 申报人帐号管理</w:t>
      </w:r>
      <w:bookmarkEnd w:id="6"/>
    </w:p>
    <w:p>
      <w:pPr>
        <w:spacing w:after="0" w:line="360" w:lineRule="auto"/>
        <w:ind w:firstLine="480" w:firstLineChars="200"/>
        <w:rPr>
          <w:rFonts w:ascii="仿宋" w:hAnsi="仿宋" w:cs="仿宋"/>
        </w:rPr>
      </w:pPr>
      <w:r>
        <w:rPr>
          <w:rFonts w:hint="eastAsia" w:ascii="仿宋" w:hAnsi="仿宋" w:cs="仿宋"/>
        </w:rPr>
        <w:t>本单位工作人员</w:t>
      </w:r>
      <w:r>
        <w:rPr>
          <w:rFonts w:hint="eastAsia" w:ascii="仿宋" w:hAnsi="仿宋" w:cs="仿宋"/>
          <w:lang w:val="en-US"/>
        </w:rPr>
        <w:t>需</w:t>
      </w:r>
      <w:r>
        <w:rPr>
          <w:rFonts w:hint="eastAsia" w:ascii="仿宋" w:hAnsi="仿宋" w:cs="仿宋"/>
        </w:rPr>
        <w:t>创建申报人帐号，创建本单位（不包含下级单位）申报人员的申报信息。新增完后即可看到新增成功，</w:t>
      </w:r>
      <w:r>
        <w:rPr>
          <w:rFonts w:hint="eastAsia" w:ascii="仿宋" w:hAnsi="仿宋" w:cs="仿宋"/>
          <w:szCs w:val="24"/>
          <w:lang w:val="en-US"/>
        </w:rPr>
        <w:t>初始密码是6个8 。</w:t>
      </w:r>
      <w:r>
        <w:rPr>
          <w:rFonts w:hint="eastAsia" w:ascii="仿宋" w:hAnsi="仿宋" w:cs="仿宋"/>
          <w:lang w:val="en-US"/>
        </w:rPr>
        <w:t xml:space="preserve"> </w:t>
      </w:r>
      <w:r>
        <w:rPr>
          <w:rFonts w:hint="eastAsia" w:ascii="仿宋" w:hAnsi="仿宋" w:cs="仿宋"/>
        </w:rPr>
        <w:t xml:space="preserve">如图： </w:t>
      </w:r>
    </w:p>
    <w:p>
      <w:pPr>
        <w:spacing w:after="0"/>
        <w:ind w:left="-1"/>
        <w:jc w:val="center"/>
        <w:rPr>
          <w:rFonts w:ascii="仿宋" w:hAnsi="仿宋" w:cs="仿宋"/>
        </w:rPr>
      </w:pPr>
      <w:r>
        <w:rPr>
          <w:rFonts w:hint="eastAsia" w:ascii="仿宋" w:hAnsi="仿宋" w:cs="仿宋"/>
          <w:lang w:val="en-US" w:bidi="ar-SA"/>
        </w:rPr>
        <w:drawing>
          <wp:inline distT="0" distB="0" distL="114300" distR="114300">
            <wp:extent cx="5690235" cy="2469515"/>
            <wp:effectExtent l="0" t="0" r="5715" b="698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7"/>
                    <a:stretch>
                      <a:fillRect/>
                    </a:stretch>
                  </pic:blipFill>
                  <pic:spPr>
                    <a:xfrm>
                      <a:off x="0" y="0"/>
                      <a:ext cx="5690235" cy="2469515"/>
                    </a:xfrm>
                    <a:prstGeom prst="rect">
                      <a:avLst/>
                    </a:prstGeom>
                    <a:noFill/>
                    <a:ln>
                      <a:noFill/>
                    </a:ln>
                  </pic:spPr>
                </pic:pic>
              </a:graphicData>
            </a:graphic>
          </wp:inline>
        </w:drawing>
      </w:r>
    </w:p>
    <w:p>
      <w:pPr>
        <w:spacing w:after="0" w:line="393" w:lineRule="auto"/>
        <w:jc w:val="both"/>
        <w:rPr>
          <w:rFonts w:ascii="仿宋" w:hAnsi="仿宋" w:cs="仿宋"/>
        </w:rPr>
      </w:pPr>
      <w:r>
        <w:rPr>
          <w:lang w:val="en-US" w:bidi="ar-SA"/>
        </w:rPr>
        <w:drawing>
          <wp:inline distT="0" distB="0" distL="114300" distR="114300">
            <wp:extent cx="5269230" cy="1926590"/>
            <wp:effectExtent l="0" t="0" r="7620" b="16510"/>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18"/>
                    <a:stretch>
                      <a:fillRect/>
                    </a:stretch>
                  </pic:blipFill>
                  <pic:spPr>
                    <a:xfrm>
                      <a:off x="0" y="0"/>
                      <a:ext cx="5269230" cy="1926590"/>
                    </a:xfrm>
                    <a:prstGeom prst="rect">
                      <a:avLst/>
                    </a:prstGeom>
                    <a:noFill/>
                    <a:ln>
                      <a:noFill/>
                    </a:ln>
                  </pic:spPr>
                </pic:pic>
              </a:graphicData>
            </a:graphic>
          </wp:inline>
        </w:drawing>
      </w:r>
    </w:p>
    <w:p>
      <w:pPr>
        <w:spacing w:after="0" w:line="393" w:lineRule="auto"/>
        <w:rPr>
          <w:rFonts w:ascii="仿宋" w:hAnsi="仿宋" w:cs="仿宋"/>
        </w:rPr>
      </w:pPr>
      <w:r>
        <w:drawing>
          <wp:inline distT="0" distB="0" distL="114300" distR="114300">
            <wp:extent cx="5273040" cy="2567305"/>
            <wp:effectExtent l="0" t="0" r="3810" b="4445"/>
            <wp:docPr id="8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8"/>
                    <pic:cNvPicPr>
                      <a:picLocks noChangeAspect="1"/>
                    </pic:cNvPicPr>
                  </pic:nvPicPr>
                  <pic:blipFill>
                    <a:blip r:embed="rId19"/>
                    <a:stretch>
                      <a:fillRect/>
                    </a:stretch>
                  </pic:blipFill>
                  <pic:spPr>
                    <a:xfrm>
                      <a:off x="0" y="0"/>
                      <a:ext cx="5273040" cy="2567305"/>
                    </a:xfrm>
                    <a:prstGeom prst="rect">
                      <a:avLst/>
                    </a:prstGeom>
                    <a:noFill/>
                    <a:ln>
                      <a:noFill/>
                    </a:ln>
                  </pic:spPr>
                </pic:pic>
              </a:graphicData>
            </a:graphic>
          </wp:inline>
        </w:drawing>
      </w:r>
    </w:p>
    <w:p>
      <w:pPr>
        <w:spacing w:after="0" w:line="393" w:lineRule="auto"/>
        <w:ind w:left="-15" w:firstLine="639"/>
        <w:rPr>
          <w:rFonts w:ascii="仿宋" w:hAnsi="仿宋" w:cs="仿宋"/>
          <w:b/>
          <w:sz w:val="32"/>
          <w:lang w:val="en-US"/>
        </w:rPr>
      </w:pPr>
      <w:r>
        <w:rPr>
          <w:rFonts w:hint="eastAsia" w:ascii="仿宋" w:hAnsi="仿宋" w:cs="仿宋"/>
          <w:szCs w:val="24"/>
          <w:lang w:val="en-US"/>
        </w:rPr>
        <w:t>成功后申报人登录个人账号，即可进行职称评审申报，如图：</w:t>
      </w:r>
      <w:r>
        <w:drawing>
          <wp:inline distT="0" distB="0" distL="114300" distR="114300">
            <wp:extent cx="5266690" cy="2644140"/>
            <wp:effectExtent l="0" t="0" r="10160" b="3810"/>
            <wp:docPr id="8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7"/>
                    <pic:cNvPicPr>
                      <a:picLocks noChangeAspect="1"/>
                    </pic:cNvPicPr>
                  </pic:nvPicPr>
                  <pic:blipFill>
                    <a:blip r:embed="rId20"/>
                    <a:stretch>
                      <a:fillRect/>
                    </a:stretch>
                  </pic:blipFill>
                  <pic:spPr>
                    <a:xfrm>
                      <a:off x="0" y="0"/>
                      <a:ext cx="5266690" cy="2644140"/>
                    </a:xfrm>
                    <a:prstGeom prst="rect">
                      <a:avLst/>
                    </a:prstGeom>
                    <a:noFill/>
                    <a:ln>
                      <a:noFill/>
                    </a:ln>
                  </pic:spPr>
                </pic:pic>
              </a:graphicData>
            </a:graphic>
          </wp:inline>
        </w:drawing>
      </w:r>
    </w:p>
    <w:p>
      <w:pPr>
        <w:pStyle w:val="3"/>
        <w:numPr>
          <w:ilvl w:val="1"/>
          <w:numId w:val="1"/>
        </w:numPr>
        <w:spacing w:after="0"/>
        <w:ind w:left="10" w:hanging="10"/>
        <w:jc w:val="center"/>
        <w:rPr>
          <w:rFonts w:cs="仿宋"/>
          <w:b/>
          <w:bCs/>
        </w:rPr>
      </w:pPr>
      <w:bookmarkStart w:id="7" w:name="_Toc13622"/>
      <w:r>
        <w:rPr>
          <w:rFonts w:hint="eastAsia" w:cs="仿宋"/>
          <w:b/>
          <w:bCs/>
        </w:rPr>
        <w:t>经办人、领导帐号审核申报信息</w:t>
      </w:r>
      <w:bookmarkEnd w:id="7"/>
    </w:p>
    <w:p>
      <w:pPr>
        <w:pStyle w:val="3"/>
        <w:spacing w:after="0"/>
      </w:pPr>
      <w:bookmarkStart w:id="8" w:name="_Toc2443"/>
      <w:r>
        <w:rPr>
          <w:rFonts w:hint="eastAsia" w:ascii="仿宋" w:hAnsi="仿宋" w:cs="仿宋"/>
        </w:rPr>
        <w:t>（一）</w:t>
      </w:r>
      <w:r>
        <w:rPr>
          <w:rFonts w:hint="eastAsia"/>
        </w:rPr>
        <w:t>申报信息审核</w:t>
      </w:r>
      <w:bookmarkEnd w:id="8"/>
    </w:p>
    <w:p>
      <w:pPr>
        <w:spacing w:after="0" w:line="393" w:lineRule="auto"/>
        <w:ind w:left="-15" w:firstLine="639"/>
        <w:rPr>
          <w:rFonts w:ascii="仿宋" w:hAnsi="仿宋" w:cs="仿宋"/>
        </w:rPr>
      </w:pPr>
      <w:r>
        <w:rPr>
          <w:rFonts w:hint="eastAsia" w:ascii="仿宋" w:hAnsi="仿宋" w:cs="仿宋"/>
          <w:szCs w:val="24"/>
        </w:rPr>
        <w:t>登录单位经办人、单位领导账号后</w:t>
      </w:r>
      <w:r>
        <w:rPr>
          <w:rFonts w:hint="eastAsia" w:ascii="仿宋" w:hAnsi="仿宋" w:cs="仿宋"/>
          <w:szCs w:val="24"/>
          <w:lang w:val="en-US"/>
        </w:rPr>
        <w:t xml:space="preserve"> </w:t>
      </w:r>
      <w:r>
        <w:rPr>
          <w:rFonts w:hint="eastAsia" w:ascii="仿宋" w:hAnsi="仿宋" w:cs="仿宋"/>
          <w:szCs w:val="24"/>
        </w:rPr>
        <w:t xml:space="preserve">点击申报人信息右边【审核】，弹出申报人申报详细信息页面，界面左边显示申报人所填信息，可以直接在右边对话框即可输入审核意见。 </w:t>
      </w:r>
      <w:r>
        <w:rPr>
          <w:rFonts w:hint="eastAsia" w:ascii="仿宋" w:hAnsi="仿宋" w:cs="仿宋"/>
          <w:lang w:val="en-US" w:bidi="ar-SA"/>
        </w:rPr>
        <w:drawing>
          <wp:inline distT="0" distB="0" distL="114300" distR="114300">
            <wp:extent cx="5836285" cy="2376170"/>
            <wp:effectExtent l="0" t="0" r="12065" b="5080"/>
            <wp:docPr id="1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0"/>
                    <pic:cNvPicPr>
                      <a:picLocks noChangeAspect="1"/>
                    </pic:cNvPicPr>
                  </pic:nvPicPr>
                  <pic:blipFill>
                    <a:blip r:embed="rId21"/>
                    <a:stretch>
                      <a:fillRect/>
                    </a:stretch>
                  </pic:blipFill>
                  <pic:spPr>
                    <a:xfrm>
                      <a:off x="0" y="0"/>
                      <a:ext cx="5836285" cy="2376170"/>
                    </a:xfrm>
                    <a:prstGeom prst="rect">
                      <a:avLst/>
                    </a:prstGeom>
                    <a:noFill/>
                    <a:ln>
                      <a:noFill/>
                    </a:ln>
                  </pic:spPr>
                </pic:pic>
              </a:graphicData>
            </a:graphic>
          </wp:inline>
        </w:drawing>
      </w:r>
    </w:p>
    <w:p>
      <w:pPr>
        <w:spacing w:after="0"/>
        <w:ind w:left="-1"/>
        <w:rPr>
          <w:rFonts w:ascii="仿宋" w:hAnsi="仿宋" w:cs="仿宋"/>
        </w:rPr>
      </w:pPr>
      <w:r>
        <w:rPr>
          <w:rFonts w:hint="eastAsia" w:ascii="仿宋" w:hAnsi="仿宋" w:cs="仿宋"/>
          <w:lang w:val="en-US" w:bidi="ar-SA"/>
        </w:rPr>
        <w:drawing>
          <wp:inline distT="0" distB="0" distL="114300" distR="114300">
            <wp:extent cx="5722620" cy="2585085"/>
            <wp:effectExtent l="0" t="0" r="5080" b="5715"/>
            <wp:docPr id="1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1"/>
                    <pic:cNvPicPr>
                      <a:picLocks noChangeAspect="1"/>
                    </pic:cNvPicPr>
                  </pic:nvPicPr>
                  <pic:blipFill>
                    <a:blip r:embed="rId22"/>
                    <a:stretch>
                      <a:fillRect/>
                    </a:stretch>
                  </pic:blipFill>
                  <pic:spPr>
                    <a:xfrm>
                      <a:off x="0" y="0"/>
                      <a:ext cx="5722620" cy="2585085"/>
                    </a:xfrm>
                    <a:prstGeom prst="rect">
                      <a:avLst/>
                    </a:prstGeom>
                    <a:noFill/>
                    <a:ln>
                      <a:noFill/>
                    </a:ln>
                  </pic:spPr>
                </pic:pic>
              </a:graphicData>
            </a:graphic>
          </wp:inline>
        </w:drawing>
      </w:r>
    </w:p>
    <w:p>
      <w:pPr>
        <w:spacing w:after="0" w:line="360" w:lineRule="auto"/>
        <w:ind w:firstLine="420"/>
        <w:rPr>
          <w:rFonts w:ascii="仿宋" w:hAnsi="仿宋" w:cs="仿宋"/>
          <w:szCs w:val="24"/>
        </w:rPr>
      </w:pPr>
      <w:r>
        <w:rPr>
          <w:rFonts w:hint="eastAsia" w:ascii="仿宋" w:hAnsi="仿宋" w:cs="仿宋"/>
          <w:szCs w:val="24"/>
        </w:rPr>
        <w:t xml:space="preserve">【常用意见设置】和【常用意见】 </w:t>
      </w:r>
    </w:p>
    <w:p>
      <w:pPr>
        <w:spacing w:after="0" w:line="360" w:lineRule="auto"/>
        <w:ind w:firstLine="420"/>
        <w:rPr>
          <w:rFonts w:ascii="仿宋" w:hAnsi="仿宋" w:cs="仿宋"/>
          <w:szCs w:val="24"/>
        </w:rPr>
      </w:pPr>
      <w:r>
        <w:rPr>
          <w:rFonts w:hint="eastAsia" w:ascii="仿宋" w:hAnsi="仿宋" w:cs="仿宋"/>
          <w:szCs w:val="24"/>
        </w:rPr>
        <w:t xml:space="preserve">对于审核中经常遇到的相同问题，可以在常用意见设置中编辑相应内容。编辑完成并保存后，审核中可以点击旁边【常用意见】下拉菜单，选择相应语句后直接添加该审核意见。 </w:t>
      </w:r>
    </w:p>
    <w:p>
      <w:pPr>
        <w:spacing w:after="0" w:line="360" w:lineRule="auto"/>
        <w:ind w:firstLine="420"/>
        <w:rPr>
          <w:rFonts w:ascii="仿宋" w:hAnsi="仿宋" w:cs="仿宋"/>
          <w:szCs w:val="24"/>
        </w:rPr>
      </w:pPr>
      <w:r>
        <w:rPr>
          <w:rFonts w:hint="eastAsia" w:ascii="仿宋" w:hAnsi="仿宋" w:cs="仿宋"/>
          <w:szCs w:val="24"/>
        </w:rPr>
        <w:t xml:space="preserve">【流转日志】 </w:t>
      </w:r>
    </w:p>
    <w:p>
      <w:pPr>
        <w:spacing w:after="0" w:line="360" w:lineRule="auto"/>
        <w:ind w:firstLine="420"/>
        <w:rPr>
          <w:rFonts w:ascii="仿宋" w:hAnsi="仿宋" w:cs="仿宋"/>
        </w:rPr>
      </w:pPr>
      <w:r>
        <w:rPr>
          <w:rFonts w:hint="eastAsia" w:ascii="仿宋" w:hAnsi="仿宋" w:cs="仿宋"/>
          <w:szCs w:val="24"/>
        </w:rPr>
        <w:t>点击流转日志该申报信息的提交申报流程及审核意见。</w:t>
      </w:r>
      <w:r>
        <w:rPr>
          <w:rFonts w:hint="eastAsia" w:ascii="仿宋" w:hAnsi="仿宋" w:cs="仿宋"/>
          <w:sz w:val="32"/>
        </w:rPr>
        <w:t xml:space="preserve"> </w:t>
      </w:r>
    </w:p>
    <w:p>
      <w:pPr>
        <w:spacing w:after="0"/>
        <w:ind w:left="-1"/>
        <w:rPr>
          <w:rFonts w:ascii="仿宋" w:hAnsi="仿宋" w:cs="仿宋"/>
        </w:rPr>
      </w:pPr>
      <w:r>
        <w:rPr>
          <w:rFonts w:hint="eastAsia" w:ascii="仿宋" w:hAnsi="仿宋" w:cs="仿宋"/>
          <w:lang w:val="en-US" w:bidi="ar-SA"/>
        </w:rPr>
        <w:drawing>
          <wp:inline distT="0" distB="0" distL="114300" distR="114300">
            <wp:extent cx="5709285" cy="2424430"/>
            <wp:effectExtent l="0" t="0" r="5715" b="1270"/>
            <wp:docPr id="14"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2"/>
                    <pic:cNvPicPr>
                      <a:picLocks noChangeAspect="1"/>
                    </pic:cNvPicPr>
                  </pic:nvPicPr>
                  <pic:blipFill>
                    <a:blip r:embed="rId23"/>
                    <a:stretch>
                      <a:fillRect/>
                    </a:stretch>
                  </pic:blipFill>
                  <pic:spPr>
                    <a:xfrm>
                      <a:off x="0" y="0"/>
                      <a:ext cx="5709285" cy="2424430"/>
                    </a:xfrm>
                    <a:prstGeom prst="rect">
                      <a:avLst/>
                    </a:prstGeom>
                    <a:noFill/>
                    <a:ln>
                      <a:noFill/>
                    </a:ln>
                  </pic:spPr>
                </pic:pic>
              </a:graphicData>
            </a:graphic>
          </wp:inline>
        </w:drawing>
      </w:r>
      <w:r>
        <w:rPr>
          <w:rFonts w:hint="eastAsia" w:ascii="仿宋" w:hAnsi="仿宋" w:cs="仿宋"/>
          <w:lang w:val="en-US" w:bidi="ar-SA"/>
        </w:rPr>
        <w:drawing>
          <wp:inline distT="0" distB="0" distL="114300" distR="114300">
            <wp:extent cx="5720715" cy="2794000"/>
            <wp:effectExtent l="0" t="0" r="6985" b="0"/>
            <wp:docPr id="1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3"/>
                    <pic:cNvPicPr>
                      <a:picLocks noChangeAspect="1"/>
                    </pic:cNvPicPr>
                  </pic:nvPicPr>
                  <pic:blipFill>
                    <a:blip r:embed="rId24"/>
                    <a:stretch>
                      <a:fillRect/>
                    </a:stretch>
                  </pic:blipFill>
                  <pic:spPr>
                    <a:xfrm>
                      <a:off x="0" y="0"/>
                      <a:ext cx="5720715" cy="2794000"/>
                    </a:xfrm>
                    <a:prstGeom prst="rect">
                      <a:avLst/>
                    </a:prstGeom>
                    <a:noFill/>
                    <a:ln>
                      <a:noFill/>
                    </a:ln>
                  </pic:spPr>
                </pic:pic>
              </a:graphicData>
            </a:graphic>
          </wp:inline>
        </w:drawing>
      </w:r>
    </w:p>
    <w:p>
      <w:pPr>
        <w:spacing w:after="0" w:line="360" w:lineRule="auto"/>
        <w:ind w:firstLine="420"/>
        <w:rPr>
          <w:rFonts w:ascii="仿宋" w:hAnsi="仿宋" w:cs="仿宋"/>
          <w:szCs w:val="24"/>
        </w:rPr>
      </w:pPr>
      <w:r>
        <w:rPr>
          <w:rFonts w:hint="eastAsia" w:ascii="仿宋" w:hAnsi="仿宋" w:cs="仿宋"/>
          <w:szCs w:val="24"/>
        </w:rPr>
        <w:t>对于材料审核无误的申报人信息，点击【通过】，对于材料</w:t>
      </w:r>
      <w:r>
        <w:rPr>
          <w:rFonts w:hint="eastAsia" w:ascii="仿宋" w:hAnsi="仿宋" w:cs="仿宋"/>
          <w:szCs w:val="24"/>
          <w:lang w:val="en-US"/>
        </w:rPr>
        <w:t>有问题的</w:t>
      </w:r>
      <w:r>
        <w:rPr>
          <w:rFonts w:hint="eastAsia" w:ascii="仿宋" w:hAnsi="仿宋" w:cs="仿宋"/>
          <w:szCs w:val="24"/>
        </w:rPr>
        <w:t>申报人信息，点击【</w:t>
      </w:r>
      <w:r>
        <w:rPr>
          <w:rFonts w:hint="eastAsia" w:ascii="仿宋" w:hAnsi="仿宋" w:cs="仿宋"/>
          <w:szCs w:val="24"/>
          <w:lang w:val="en-US"/>
        </w:rPr>
        <w:t>退回修改</w:t>
      </w:r>
      <w:r>
        <w:rPr>
          <w:rFonts w:hint="eastAsia" w:ascii="仿宋" w:hAnsi="仿宋" w:cs="仿宋"/>
          <w:szCs w:val="24"/>
        </w:rPr>
        <w:t xml:space="preserve">】，该信息将直接退回至申报人，需按要求修改后重新提交。 </w:t>
      </w:r>
    </w:p>
    <w:p>
      <w:pPr>
        <w:spacing w:after="0" w:line="360" w:lineRule="auto"/>
        <w:ind w:firstLine="420"/>
        <w:rPr>
          <w:rFonts w:ascii="仿宋" w:hAnsi="仿宋" w:cs="仿宋"/>
          <w:szCs w:val="24"/>
        </w:rPr>
      </w:pPr>
      <w:r>
        <w:rPr>
          <w:rFonts w:hint="eastAsia" w:ascii="仿宋" w:hAnsi="仿宋" w:cs="仿宋"/>
          <w:szCs w:val="24"/>
        </w:rPr>
        <w:t xml:space="preserve">对于审核无误的多个申报人，且其推荐和公示情况、推荐小组意见等均相同的情况，可勾选多个申报人信息后点击【批量审核】统一填写以上信息后一并提交： </w:t>
      </w:r>
    </w:p>
    <w:p>
      <w:pPr>
        <w:spacing w:after="0"/>
        <w:ind w:left="-1"/>
        <w:rPr>
          <w:rFonts w:ascii="仿宋" w:hAnsi="仿宋" w:cs="仿宋"/>
        </w:rPr>
      </w:pPr>
      <w:r>
        <w:rPr>
          <w:rFonts w:hint="eastAsia" w:ascii="仿宋" w:hAnsi="仿宋" w:cs="仿宋"/>
          <w:lang w:val="en-US" w:bidi="ar-SA"/>
        </w:rPr>
        <w:drawing>
          <wp:inline distT="0" distB="0" distL="114300" distR="114300">
            <wp:extent cx="5641975" cy="2239645"/>
            <wp:effectExtent l="0" t="0" r="9525" b="8255"/>
            <wp:docPr id="2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4"/>
                    <pic:cNvPicPr>
                      <a:picLocks noChangeAspect="1"/>
                    </pic:cNvPicPr>
                  </pic:nvPicPr>
                  <pic:blipFill>
                    <a:blip r:embed="rId25"/>
                    <a:stretch>
                      <a:fillRect/>
                    </a:stretch>
                  </pic:blipFill>
                  <pic:spPr>
                    <a:xfrm>
                      <a:off x="0" y="0"/>
                      <a:ext cx="5641975" cy="2239645"/>
                    </a:xfrm>
                    <a:prstGeom prst="rect">
                      <a:avLst/>
                    </a:prstGeom>
                    <a:noFill/>
                    <a:ln>
                      <a:noFill/>
                    </a:ln>
                  </pic:spPr>
                </pic:pic>
              </a:graphicData>
            </a:graphic>
          </wp:inline>
        </w:drawing>
      </w:r>
    </w:p>
    <w:p>
      <w:pPr>
        <w:spacing w:after="0" w:line="393" w:lineRule="auto"/>
        <w:rPr>
          <w:rFonts w:ascii="仿宋" w:hAnsi="仿宋" w:cs="仿宋"/>
        </w:rPr>
      </w:pPr>
      <w:r>
        <w:rPr>
          <w:rFonts w:hint="eastAsia" w:ascii="仿宋" w:hAnsi="仿宋" w:cs="仿宋"/>
          <w:lang w:val="en-US" w:bidi="ar-SA"/>
        </w:rPr>
        <w:drawing>
          <wp:inline distT="0" distB="0" distL="114300" distR="114300">
            <wp:extent cx="5420995" cy="3161030"/>
            <wp:effectExtent l="0" t="0" r="1905" b="1270"/>
            <wp:docPr id="17"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5"/>
                    <pic:cNvPicPr>
                      <a:picLocks noChangeAspect="1"/>
                    </pic:cNvPicPr>
                  </pic:nvPicPr>
                  <pic:blipFill>
                    <a:blip r:embed="rId26"/>
                    <a:stretch>
                      <a:fillRect/>
                    </a:stretch>
                  </pic:blipFill>
                  <pic:spPr>
                    <a:xfrm>
                      <a:off x="0" y="0"/>
                      <a:ext cx="5420995" cy="3161030"/>
                    </a:xfrm>
                    <a:prstGeom prst="rect">
                      <a:avLst/>
                    </a:prstGeom>
                    <a:noFill/>
                    <a:ln>
                      <a:noFill/>
                    </a:ln>
                  </pic:spPr>
                </pic:pic>
              </a:graphicData>
            </a:graphic>
          </wp:inline>
        </w:drawing>
      </w:r>
    </w:p>
    <w:p>
      <w:pPr>
        <w:spacing w:after="0" w:line="360" w:lineRule="auto"/>
        <w:ind w:firstLine="420"/>
        <w:rPr>
          <w:rFonts w:ascii="仿宋" w:hAnsi="仿宋" w:cs="仿宋"/>
          <w:szCs w:val="24"/>
        </w:rPr>
      </w:pPr>
      <w:r>
        <w:rPr>
          <w:rFonts w:hint="eastAsia" w:ascii="仿宋" w:hAnsi="仿宋" w:cs="仿宋"/>
          <w:szCs w:val="24"/>
        </w:rPr>
        <w:t xml:space="preserve">对审核中多人出现共性问题，也可以点击【审核不通过】一并填写审核意见退回。 </w:t>
      </w:r>
    </w:p>
    <w:p>
      <w:pPr>
        <w:pStyle w:val="3"/>
        <w:spacing w:after="0"/>
        <w:rPr>
          <w:rFonts w:ascii="仿宋" w:hAnsi="仿宋" w:cs="仿宋"/>
        </w:rPr>
      </w:pPr>
      <w:bookmarkStart w:id="9" w:name="_Toc13282"/>
      <w:r>
        <w:rPr>
          <w:rFonts w:hint="eastAsia" w:ascii="仿宋" w:hAnsi="仿宋" w:cs="仿宋"/>
        </w:rPr>
        <w:t>（二）下级单位申报人员信息审核</w:t>
      </w:r>
      <w:bookmarkEnd w:id="9"/>
      <w:r>
        <w:rPr>
          <w:rFonts w:hint="eastAsia" w:ascii="仿宋" w:hAnsi="仿宋" w:cs="仿宋"/>
        </w:rPr>
        <w:t xml:space="preserve"> </w:t>
      </w:r>
    </w:p>
    <w:p>
      <w:pPr>
        <w:spacing w:after="0" w:line="360" w:lineRule="auto"/>
        <w:ind w:firstLine="420"/>
        <w:rPr>
          <w:rFonts w:ascii="仿宋" w:hAnsi="仿宋" w:cs="仿宋"/>
          <w:szCs w:val="24"/>
        </w:rPr>
      </w:pPr>
      <w:r>
        <w:rPr>
          <w:rFonts w:hint="eastAsia" w:ascii="仿宋" w:hAnsi="仿宋" w:cs="仿宋"/>
          <w:szCs w:val="24"/>
        </w:rPr>
        <w:t xml:space="preserve">在此审核本单位或下级单位审核申报人信息（审核功能同本单位人员审核）。 </w:t>
      </w:r>
    </w:p>
    <w:p>
      <w:pPr>
        <w:pStyle w:val="3"/>
        <w:spacing w:after="0"/>
      </w:pPr>
      <w:bookmarkStart w:id="10" w:name="_Toc29957"/>
      <w:r>
        <w:rPr>
          <w:rFonts w:hint="eastAsia"/>
        </w:rPr>
        <w:t>（三）已审核列表</w:t>
      </w:r>
      <w:bookmarkEnd w:id="10"/>
      <w:r>
        <w:rPr>
          <w:rFonts w:hint="eastAsia"/>
        </w:rPr>
        <w:t xml:space="preserve"> </w:t>
      </w:r>
    </w:p>
    <w:p>
      <w:pPr>
        <w:spacing w:after="0" w:line="393" w:lineRule="auto"/>
        <w:ind w:left="-15" w:firstLine="639"/>
        <w:rPr>
          <w:rFonts w:ascii="仿宋" w:hAnsi="仿宋" w:cs="仿宋"/>
        </w:rPr>
      </w:pPr>
      <w:r>
        <w:rPr>
          <w:rFonts w:hint="eastAsia" w:ascii="仿宋" w:hAnsi="仿宋" w:cs="仿宋"/>
          <w:szCs w:val="24"/>
        </w:rPr>
        <w:t>已经本单位审核并提交的申报人信息，可以查看已审核的申报人。</w:t>
      </w:r>
      <w:r>
        <w:rPr>
          <w:rFonts w:hint="eastAsia" w:ascii="仿宋" w:hAnsi="仿宋" w:cs="仿宋"/>
          <w:lang w:val="en-US" w:bidi="ar-SA"/>
        </w:rPr>
        <w:drawing>
          <wp:inline distT="0" distB="0" distL="114300" distR="114300">
            <wp:extent cx="5687060" cy="2320925"/>
            <wp:effectExtent l="0" t="0" r="2540" b="3175"/>
            <wp:docPr id="1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7"/>
                    <pic:cNvPicPr>
                      <a:picLocks noChangeAspect="1"/>
                    </pic:cNvPicPr>
                  </pic:nvPicPr>
                  <pic:blipFill>
                    <a:blip r:embed="rId27"/>
                    <a:stretch>
                      <a:fillRect/>
                    </a:stretch>
                  </pic:blipFill>
                  <pic:spPr>
                    <a:xfrm>
                      <a:off x="0" y="0"/>
                      <a:ext cx="5687060" cy="2320925"/>
                    </a:xfrm>
                    <a:prstGeom prst="rect">
                      <a:avLst/>
                    </a:prstGeom>
                    <a:noFill/>
                    <a:ln>
                      <a:noFill/>
                    </a:ln>
                  </pic:spPr>
                </pic:pic>
              </a:graphicData>
            </a:graphic>
          </wp:inline>
        </w:drawing>
      </w:r>
      <w:r>
        <w:rPr>
          <w:rFonts w:hint="eastAsia" w:ascii="仿宋" w:hAnsi="仿宋" w:cs="仿宋"/>
          <w:sz w:val="32"/>
        </w:rPr>
        <w:t xml:space="preserve"> </w:t>
      </w:r>
    </w:p>
    <w:p>
      <w:pPr>
        <w:spacing w:after="0"/>
        <w:rPr>
          <w:rFonts w:ascii="仿宋" w:hAnsi="仿宋" w:cs="仿宋"/>
          <w:b/>
          <w:bCs/>
        </w:rPr>
      </w:pPr>
      <w:r>
        <w:rPr>
          <w:rFonts w:hint="eastAsia" w:ascii="仿宋" w:hAnsi="仿宋" w:cs="仿宋"/>
          <w:b/>
          <w:bCs/>
        </w:rPr>
        <w:br w:type="page"/>
      </w:r>
    </w:p>
    <w:p>
      <w:pPr>
        <w:pStyle w:val="2"/>
        <w:numPr>
          <w:ilvl w:val="0"/>
          <w:numId w:val="1"/>
        </w:numPr>
        <w:spacing w:after="0"/>
        <w:ind w:left="10" w:hanging="10"/>
        <w:jc w:val="center"/>
        <w:rPr>
          <w:rFonts w:eastAsia="仿宋"/>
        </w:rPr>
      </w:pPr>
      <w:bookmarkStart w:id="11" w:name="_Toc3731"/>
      <w:r>
        <w:rPr>
          <w:rFonts w:hint="eastAsia" w:eastAsia="仿宋"/>
        </w:rPr>
        <w:t>职称申报个人端操作手册</w:t>
      </w:r>
      <w:bookmarkEnd w:id="11"/>
    </w:p>
    <w:p>
      <w:pPr>
        <w:pStyle w:val="3"/>
        <w:numPr>
          <w:ilvl w:val="1"/>
          <w:numId w:val="1"/>
        </w:numPr>
        <w:spacing w:after="0"/>
        <w:ind w:left="10" w:hanging="10"/>
        <w:jc w:val="center"/>
        <w:rPr>
          <w:rFonts w:cs="仿宋"/>
          <w:b/>
          <w:bCs/>
        </w:rPr>
      </w:pPr>
      <w:bookmarkStart w:id="12" w:name="_Toc24178"/>
      <w:bookmarkStart w:id="13" w:name="_Toc4789"/>
      <w:r>
        <w:rPr>
          <w:rFonts w:hint="eastAsia" w:cs="仿宋"/>
          <w:b/>
          <w:bCs/>
        </w:rPr>
        <w:t>个人登录</w:t>
      </w:r>
      <w:bookmarkEnd w:id="12"/>
      <w:r>
        <w:rPr>
          <w:rFonts w:hint="eastAsia" w:cs="仿宋"/>
          <w:b/>
          <w:bCs/>
        </w:rPr>
        <w:t>及说明</w:t>
      </w:r>
      <w:bookmarkEnd w:id="13"/>
    </w:p>
    <w:p>
      <w:pPr>
        <w:spacing w:after="0" w:line="360" w:lineRule="auto"/>
        <w:ind w:firstLine="420"/>
        <w:rPr>
          <w:rFonts w:ascii="仿宋" w:hAnsi="仿宋" w:cs="仿宋"/>
        </w:rPr>
      </w:pPr>
      <w:r>
        <w:rPr>
          <w:rFonts w:hint="eastAsia" w:ascii="仿宋" w:hAnsi="仿宋" w:cs="仿宋"/>
        </w:rPr>
        <w:t>工作单位为职称申报者建立申报登录账户，同年度一个人只能建立一个账户，登录账号为申报者身份证号，</w:t>
      </w:r>
      <w:r>
        <w:rPr>
          <w:rFonts w:hint="eastAsia" w:ascii="仿宋" w:hAnsi="仿宋" w:cs="仿宋"/>
          <w:lang w:val="en-US"/>
        </w:rPr>
        <w:t>默认</w:t>
      </w:r>
      <w:r>
        <w:rPr>
          <w:rFonts w:hint="eastAsia" w:ascii="仿宋" w:hAnsi="仿宋" w:cs="仿宋"/>
        </w:rPr>
        <w:t>密码预设为“</w:t>
      </w:r>
      <w:r>
        <w:rPr>
          <w:rFonts w:hint="eastAsia" w:ascii="仿宋" w:hAnsi="仿宋" w:cs="仿宋"/>
          <w:lang w:val="en-US"/>
        </w:rPr>
        <w:t>888888</w:t>
      </w:r>
      <w:r>
        <w:rPr>
          <w:rFonts w:hint="eastAsia" w:ascii="仿宋" w:hAnsi="仿宋" w:cs="仿宋"/>
        </w:rPr>
        <w:t>”。</w:t>
      </w:r>
    </w:p>
    <w:p>
      <w:pPr>
        <w:spacing w:after="0" w:line="360" w:lineRule="auto"/>
        <w:ind w:firstLine="420"/>
        <w:rPr>
          <w:rFonts w:hint="eastAsia" w:ascii="仿宋" w:hAnsi="仿宋" w:cs="仿宋"/>
        </w:rPr>
      </w:pPr>
      <w:r>
        <w:rPr>
          <w:rFonts w:hint="eastAsia" w:ascii="仿宋" w:hAnsi="仿宋" w:cs="仿宋"/>
        </w:rPr>
        <w:t>操作系统及浏览器说明：为了达到系统最佳使用效果，操作系统需要Windows 7及以上版本。建议使用谷歌浏览器、火狐浏览器、Edge（不要使用IE）、360浏览器 （急速模式）及其他主流浏览器的急速模式。</w:t>
      </w:r>
    </w:p>
    <w:p>
      <w:pPr>
        <w:spacing w:after="0" w:line="360" w:lineRule="auto"/>
        <w:rPr>
          <w:rFonts w:ascii="仿宋" w:hAnsi="仿宋" w:cs="仿宋"/>
          <w:b/>
          <w:bCs/>
        </w:rPr>
      </w:pPr>
      <w:r>
        <w:rPr>
          <w:rFonts w:hint="eastAsia" w:ascii="仿宋" w:hAnsi="仿宋" w:cs="仿宋"/>
          <w:b/>
          <w:bCs/>
        </w:rPr>
        <w:t>操作步骤：</w:t>
      </w:r>
    </w:p>
    <w:p>
      <w:pPr>
        <w:numPr>
          <w:ilvl w:val="0"/>
          <w:numId w:val="2"/>
        </w:numPr>
        <w:spacing w:after="0" w:line="360" w:lineRule="auto"/>
        <w:ind w:hanging="423"/>
        <w:rPr>
          <w:rFonts w:ascii="仿宋" w:hAnsi="仿宋" w:cs="仿宋"/>
        </w:rPr>
      </w:pPr>
      <w:r>
        <w:rPr>
          <w:rFonts w:hint="eastAsia" w:ascii="仿宋" w:hAnsi="仿宋" w:cs="仿宋"/>
          <w:lang w:val="en-US"/>
        </w:rPr>
        <w:t>在浏览器中输入</w:t>
      </w:r>
      <w:r>
        <w:rPr>
          <w:rFonts w:hint="eastAsia" w:ascii="仿宋" w:hAnsi="仿宋" w:cs="仿宋"/>
        </w:rPr>
        <w:t>职称评审申报网址：</w:t>
      </w:r>
      <w:r>
        <w:fldChar w:fldCharType="begin"/>
      </w:r>
      <w:r>
        <w:instrText xml:space="preserve"> HYPERLINK "http://111.63.208.196:8080" </w:instrText>
      </w:r>
      <w:r>
        <w:fldChar w:fldCharType="separate"/>
      </w:r>
      <w:r>
        <w:rPr>
          <w:rFonts w:hint="eastAsia" w:ascii="仿宋" w:hAnsi="仿宋" w:cs="仿宋"/>
        </w:rPr>
        <w:t>http://111.63.208.196:8080</w:t>
      </w:r>
      <w:r>
        <w:rPr>
          <w:rFonts w:hint="eastAsia" w:ascii="仿宋" w:hAnsi="仿宋" w:cs="仿宋"/>
        </w:rPr>
        <w:fldChar w:fldCharType="end"/>
      </w:r>
      <w:r>
        <w:rPr>
          <w:rFonts w:hint="eastAsia" w:ascii="仿宋" w:hAnsi="仿宋" w:cs="仿宋"/>
        </w:rPr>
        <w:t>，</w:t>
      </w:r>
      <w:r>
        <w:rPr>
          <w:rFonts w:hint="eastAsia" w:ascii="仿宋" w:hAnsi="仿宋" w:cs="仿宋"/>
          <w:lang w:val="en-US"/>
        </w:rPr>
        <w:t>打开系统登录页面，点击【立即申报】或【登录入口】</w:t>
      </w:r>
      <w:r>
        <w:rPr>
          <w:rFonts w:hint="eastAsia" w:ascii="仿宋" w:hAnsi="仿宋" w:cs="仿宋"/>
        </w:rPr>
        <w:t xml:space="preserve">如下图所示： </w:t>
      </w:r>
    </w:p>
    <w:p>
      <w:pPr>
        <w:spacing w:after="0" w:line="360" w:lineRule="auto"/>
        <w:ind w:left="1"/>
        <w:rPr>
          <w:rFonts w:ascii="仿宋" w:hAnsi="仿宋" w:cs="仿宋"/>
        </w:rPr>
      </w:pPr>
      <w:r>
        <w:rPr>
          <w:rFonts w:hint="eastAsia" w:ascii="仿宋" w:hAnsi="仿宋" w:cs="仿宋"/>
          <w:lang w:val="en-US" w:bidi="ar-SA"/>
        </w:rPr>
        <w:drawing>
          <wp:inline distT="0" distB="0" distL="114300" distR="114300">
            <wp:extent cx="5267325" cy="2447925"/>
            <wp:effectExtent l="0" t="0" r="952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8"/>
                    <a:stretch>
                      <a:fillRect/>
                    </a:stretch>
                  </pic:blipFill>
                  <pic:spPr>
                    <a:xfrm>
                      <a:off x="0" y="0"/>
                      <a:ext cx="5267325" cy="2447925"/>
                    </a:xfrm>
                    <a:prstGeom prst="rect">
                      <a:avLst/>
                    </a:prstGeom>
                    <a:noFill/>
                    <a:ln>
                      <a:noFill/>
                    </a:ln>
                  </pic:spPr>
                </pic:pic>
              </a:graphicData>
            </a:graphic>
          </wp:inline>
        </w:drawing>
      </w:r>
    </w:p>
    <w:p>
      <w:pPr>
        <w:numPr>
          <w:ilvl w:val="0"/>
          <w:numId w:val="2"/>
        </w:numPr>
        <w:spacing w:after="0" w:line="360" w:lineRule="auto"/>
        <w:ind w:hanging="423"/>
        <w:rPr>
          <w:rFonts w:ascii="仿宋" w:hAnsi="仿宋" w:cs="仿宋"/>
        </w:rPr>
      </w:pPr>
      <w:bookmarkStart w:id="14" w:name="_Toc10374"/>
      <w:r>
        <w:rPr>
          <w:rFonts w:hint="eastAsia" w:ascii="仿宋" w:hAnsi="仿宋" w:cs="仿宋"/>
        </w:rPr>
        <w:t>输入申报人帐号</w:t>
      </w:r>
      <w:bookmarkEnd w:id="14"/>
    </w:p>
    <w:p>
      <w:pPr>
        <w:spacing w:after="0" w:line="360" w:lineRule="auto"/>
        <w:ind w:firstLine="420"/>
        <w:rPr>
          <w:rFonts w:ascii="仿宋" w:hAnsi="仿宋" w:cs="仿宋"/>
        </w:rPr>
      </w:pPr>
      <w:r>
        <w:rPr>
          <w:rFonts w:hint="eastAsia" w:ascii="仿宋" w:hAnsi="仿宋" w:cs="仿宋"/>
        </w:rPr>
        <w:t>选择个人登录，输入申报人帐号、密码（个人账号初始密码为6个8）、点击登录</w:t>
      </w:r>
      <w:r>
        <w:rPr>
          <w:rFonts w:hint="eastAsia" w:ascii="仿宋" w:hAnsi="仿宋" w:cs="仿宋"/>
          <w:lang w:val="en-US"/>
        </w:rPr>
        <w:t xml:space="preserve"> </w:t>
      </w:r>
      <w:r>
        <w:rPr>
          <w:rFonts w:hint="eastAsia" w:ascii="仿宋" w:hAnsi="仿宋" w:cs="仿宋"/>
        </w:rPr>
        <w:t xml:space="preserve">如下图所示： </w:t>
      </w:r>
    </w:p>
    <w:p>
      <w:pPr>
        <w:spacing w:after="0" w:line="360" w:lineRule="auto"/>
        <w:ind w:left="1"/>
        <w:rPr>
          <w:rFonts w:ascii="仿宋" w:hAnsi="仿宋" w:cs="仿宋"/>
        </w:rPr>
      </w:pPr>
      <w:r>
        <w:rPr>
          <w:lang w:val="en-US" w:bidi="ar-SA"/>
        </w:rPr>
        <w:drawing>
          <wp:inline distT="0" distB="0" distL="0" distR="0">
            <wp:extent cx="5274310" cy="3687445"/>
            <wp:effectExtent l="0" t="0" r="2540" b="8255"/>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pic:cNvPicPr>
                  </pic:nvPicPr>
                  <pic:blipFill>
                    <a:blip r:embed="rId29"/>
                    <a:stretch>
                      <a:fillRect/>
                    </a:stretch>
                  </pic:blipFill>
                  <pic:spPr>
                    <a:xfrm>
                      <a:off x="0" y="0"/>
                      <a:ext cx="5274310" cy="3687445"/>
                    </a:xfrm>
                    <a:prstGeom prst="rect">
                      <a:avLst/>
                    </a:prstGeom>
                  </pic:spPr>
                </pic:pic>
              </a:graphicData>
            </a:graphic>
          </wp:inline>
        </w:drawing>
      </w:r>
      <w:r>
        <w:rPr>
          <w:rFonts w:hint="eastAsia" w:ascii="仿宋" w:hAnsi="仿宋" w:cs="仿宋"/>
        </w:rPr>
        <w:t xml:space="preserve"> </w:t>
      </w:r>
    </w:p>
    <w:p>
      <w:pPr>
        <w:pStyle w:val="3"/>
        <w:numPr>
          <w:ilvl w:val="1"/>
          <w:numId w:val="1"/>
        </w:numPr>
        <w:spacing w:after="0"/>
        <w:ind w:left="10" w:hanging="10"/>
        <w:jc w:val="center"/>
        <w:rPr>
          <w:rFonts w:cs="仿宋"/>
          <w:b/>
          <w:bCs/>
        </w:rPr>
      </w:pPr>
      <w:bookmarkStart w:id="15" w:name="_Toc3139"/>
      <w:bookmarkStart w:id="16" w:name="_Toc23206"/>
      <w:bookmarkStart w:id="17" w:name="_Toc30708"/>
      <w:bookmarkStart w:id="18" w:name="_Toc6192"/>
      <w:bookmarkStart w:id="19" w:name="_Toc26953"/>
      <w:bookmarkStart w:id="20" w:name="_Toc7383"/>
      <w:r>
        <w:rPr>
          <w:rFonts w:hint="eastAsia" w:cs="仿宋"/>
          <w:b/>
          <w:bCs/>
        </w:rPr>
        <w:t>申报操作流程</w:t>
      </w:r>
      <w:bookmarkEnd w:id="15"/>
      <w:bookmarkEnd w:id="16"/>
      <w:bookmarkEnd w:id="17"/>
      <w:bookmarkEnd w:id="18"/>
      <w:r>
        <w:rPr>
          <w:rFonts w:hint="eastAsia" w:cs="仿宋"/>
          <w:b/>
          <w:bCs/>
        </w:rPr>
        <w:t>说明</w:t>
      </w:r>
      <w:bookmarkEnd w:id="19"/>
      <w:bookmarkEnd w:id="20"/>
      <w:r>
        <w:rPr>
          <w:rFonts w:hint="eastAsia" w:cs="仿宋"/>
          <w:b/>
          <w:bCs/>
        </w:rPr>
        <w:t xml:space="preserve"> </w:t>
      </w:r>
    </w:p>
    <w:p>
      <w:pPr>
        <w:spacing w:after="0" w:line="360" w:lineRule="auto"/>
        <w:rPr>
          <w:rFonts w:ascii="仿宋" w:hAnsi="仿宋" w:cs="仿宋"/>
        </w:rPr>
      </w:pPr>
    </w:p>
    <w:p>
      <w:pPr>
        <w:pStyle w:val="3"/>
        <w:numPr>
          <w:ilvl w:val="0"/>
          <w:numId w:val="3"/>
        </w:numPr>
        <w:spacing w:after="0" w:line="360" w:lineRule="auto"/>
        <w:rPr>
          <w:rFonts w:ascii="仿宋" w:hAnsi="仿宋" w:cs="仿宋"/>
        </w:rPr>
      </w:pPr>
      <w:bookmarkStart w:id="21" w:name="_Toc24588"/>
      <w:bookmarkStart w:id="22" w:name="_Toc12321"/>
      <w:bookmarkStart w:id="23" w:name="_Toc23568"/>
      <w:bookmarkStart w:id="24" w:name="_Toc1697"/>
      <w:bookmarkStart w:id="25" w:name="_Toc28261"/>
      <w:bookmarkStart w:id="26" w:name="_Toc27048"/>
      <w:r>
        <w:rPr>
          <w:rFonts w:hint="eastAsia" w:ascii="仿宋" w:hAnsi="仿宋" w:cs="仿宋"/>
        </w:rPr>
        <w:t>个人申报设置</w:t>
      </w:r>
      <w:bookmarkEnd w:id="21"/>
      <w:bookmarkEnd w:id="22"/>
      <w:bookmarkEnd w:id="23"/>
      <w:bookmarkEnd w:id="24"/>
      <w:bookmarkEnd w:id="25"/>
      <w:bookmarkEnd w:id="26"/>
      <w:r>
        <w:rPr>
          <w:rFonts w:hint="eastAsia" w:ascii="仿宋" w:hAnsi="仿宋" w:cs="仿宋"/>
        </w:rPr>
        <w:t xml:space="preserve"> </w:t>
      </w:r>
    </w:p>
    <w:p>
      <w:pPr>
        <w:spacing w:after="0" w:line="360" w:lineRule="auto"/>
        <w:ind w:firstLine="420"/>
        <w:rPr>
          <w:rFonts w:ascii="仿宋" w:hAnsi="仿宋" w:cs="仿宋"/>
        </w:rPr>
      </w:pPr>
      <w:r>
        <w:rPr>
          <w:rFonts w:hint="eastAsia" w:ascii="仿宋" w:hAnsi="仿宋" w:cs="仿宋"/>
        </w:rPr>
        <w:t xml:space="preserve">该模块主要用于个人职称申报需求的设置，通过选择所需申报的职称系列、层级、专业、资格名称等信息，关联对应的评审委员会的申报政策要求设置，而后进行职称申报。 </w:t>
      </w:r>
    </w:p>
    <w:p>
      <w:pPr>
        <w:spacing w:after="0" w:line="360" w:lineRule="auto"/>
        <w:rPr>
          <w:rFonts w:ascii="仿宋" w:hAnsi="仿宋" w:cs="仿宋"/>
          <w:b/>
          <w:bCs/>
        </w:rPr>
      </w:pPr>
      <w:r>
        <w:rPr>
          <w:rFonts w:hint="eastAsia" w:ascii="仿宋" w:hAnsi="仿宋" w:cs="仿宋"/>
          <w:b/>
          <w:bCs/>
        </w:rPr>
        <w:t>操作步骤：</w:t>
      </w:r>
    </w:p>
    <w:p>
      <w:pPr>
        <w:numPr>
          <w:ilvl w:val="0"/>
          <w:numId w:val="4"/>
        </w:numPr>
        <w:spacing w:after="0" w:line="360" w:lineRule="auto"/>
        <w:ind w:hanging="423"/>
        <w:rPr>
          <w:rFonts w:ascii="仿宋" w:hAnsi="仿宋" w:cs="仿宋"/>
          <w:lang w:val="en-US"/>
        </w:rPr>
      </w:pPr>
      <w:r>
        <w:rPr>
          <w:rFonts w:hint="eastAsia" w:ascii="仿宋" w:hAnsi="仿宋" w:cs="仿宋"/>
          <w:lang w:val="en-US"/>
        </w:rPr>
        <w:t>填写个人申报设置基本信息（以评审为例），如下图</w:t>
      </w:r>
    </w:p>
    <w:p>
      <w:pPr>
        <w:spacing w:after="0" w:line="360" w:lineRule="auto"/>
        <w:rPr>
          <w:rFonts w:ascii="仿宋" w:hAnsi="仿宋" w:cs="仿宋"/>
        </w:rPr>
      </w:pPr>
      <w:r>
        <w:drawing>
          <wp:inline distT="0" distB="0" distL="114300" distR="114300">
            <wp:extent cx="5272405" cy="2097405"/>
            <wp:effectExtent l="0" t="0" r="4445" b="17145"/>
            <wp:docPr id="9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
                    <pic:cNvPicPr>
                      <a:picLocks noChangeAspect="1"/>
                    </pic:cNvPicPr>
                  </pic:nvPicPr>
                  <pic:blipFill>
                    <a:blip r:embed="rId30"/>
                    <a:stretch>
                      <a:fillRect/>
                    </a:stretch>
                  </pic:blipFill>
                  <pic:spPr>
                    <a:xfrm>
                      <a:off x="0" y="0"/>
                      <a:ext cx="5272405" cy="2097405"/>
                    </a:xfrm>
                    <a:prstGeom prst="rect">
                      <a:avLst/>
                    </a:prstGeom>
                    <a:noFill/>
                    <a:ln>
                      <a:noFill/>
                    </a:ln>
                  </pic:spPr>
                </pic:pic>
              </a:graphicData>
            </a:graphic>
          </wp:inline>
        </w:drawing>
      </w:r>
    </w:p>
    <w:p>
      <w:pPr>
        <w:spacing w:after="0" w:line="360" w:lineRule="auto"/>
        <w:ind w:left="-15" w:firstLine="639"/>
        <w:rPr>
          <w:rFonts w:ascii="仿宋" w:hAnsi="仿宋" w:cs="仿宋"/>
        </w:rPr>
      </w:pPr>
      <w:r>
        <w:rPr>
          <w:rFonts w:hint="eastAsia" w:ascii="仿宋" w:hAnsi="仿宋" w:cs="仿宋"/>
        </w:rPr>
        <w:t xml:space="preserve"> </w:t>
      </w:r>
    </w:p>
    <w:p>
      <w:pPr>
        <w:numPr>
          <w:ilvl w:val="0"/>
          <w:numId w:val="4"/>
        </w:numPr>
        <w:spacing w:after="0" w:line="360" w:lineRule="auto"/>
        <w:ind w:hanging="423"/>
        <w:rPr>
          <w:rFonts w:ascii="仿宋" w:hAnsi="仿宋" w:cs="仿宋"/>
        </w:rPr>
      </w:pPr>
      <w:bookmarkStart w:id="27" w:name="_Toc2004"/>
      <w:r>
        <w:rPr>
          <w:rFonts w:hint="eastAsia" w:ascii="仿宋" w:hAnsi="仿宋" w:cs="仿宋"/>
        </w:rPr>
        <w:t>选择申报类别</w:t>
      </w:r>
      <w:bookmarkEnd w:id="27"/>
      <w:r>
        <w:rPr>
          <w:rFonts w:hint="eastAsia" w:ascii="仿宋" w:hAnsi="仿宋" w:cs="仿宋"/>
        </w:rPr>
        <w:t xml:space="preserve"> 、申报方式</w:t>
      </w:r>
    </w:p>
    <w:p>
      <w:pPr>
        <w:spacing w:after="0" w:line="360" w:lineRule="auto"/>
        <w:ind w:left="-15" w:firstLine="639"/>
        <w:rPr>
          <w:rFonts w:ascii="仿宋" w:hAnsi="仿宋" w:cs="仿宋"/>
        </w:rPr>
      </w:pPr>
      <w:r>
        <w:rPr>
          <w:rFonts w:hint="eastAsia" w:ascii="仿宋" w:hAnsi="仿宋" w:cs="仿宋"/>
        </w:rPr>
        <w:t xml:space="preserve">需根据个人身份、当前职称情况、学历资历情况由个人自行选择： </w:t>
      </w:r>
    </w:p>
    <w:p>
      <w:pPr>
        <w:numPr>
          <w:ilvl w:val="0"/>
          <w:numId w:val="5"/>
        </w:numPr>
        <w:spacing w:after="0" w:line="360" w:lineRule="auto"/>
        <w:ind w:hanging="423"/>
        <w:rPr>
          <w:rFonts w:ascii="仿宋" w:hAnsi="仿宋" w:cs="仿宋"/>
        </w:rPr>
      </w:pPr>
      <w:r>
        <w:rPr>
          <w:rFonts w:hint="eastAsia" w:ascii="仿宋" w:hAnsi="仿宋" w:cs="仿宋"/>
        </w:rPr>
        <w:t xml:space="preserve">正常申报；申报人符合申报所需的学历资历条件。 </w:t>
      </w:r>
    </w:p>
    <w:p>
      <w:pPr>
        <w:numPr>
          <w:ilvl w:val="0"/>
          <w:numId w:val="5"/>
        </w:numPr>
        <w:spacing w:after="0" w:line="360" w:lineRule="auto"/>
        <w:ind w:hanging="423"/>
        <w:rPr>
          <w:rFonts w:ascii="仿宋" w:hAnsi="仿宋" w:cs="仿宋"/>
        </w:rPr>
      </w:pPr>
      <w:r>
        <w:rPr>
          <w:rFonts w:hint="eastAsia" w:ascii="仿宋" w:hAnsi="仿宋" w:cs="仿宋"/>
        </w:rPr>
        <w:t xml:space="preserve">机关分流人员申报：由公务员或参照公务员管理的事业单位工作人员身份，经上级任命，转至其他单位从事专业技术工作。 </w:t>
      </w:r>
    </w:p>
    <w:p>
      <w:pPr>
        <w:numPr>
          <w:ilvl w:val="0"/>
          <w:numId w:val="5"/>
        </w:numPr>
        <w:spacing w:after="0" w:line="360" w:lineRule="auto"/>
        <w:ind w:hanging="423"/>
        <w:rPr>
          <w:rFonts w:ascii="仿宋" w:hAnsi="仿宋" w:cs="仿宋"/>
        </w:rPr>
      </w:pPr>
      <w:r>
        <w:rPr>
          <w:rFonts w:hint="eastAsia" w:ascii="仿宋" w:hAnsi="仿宋" w:cs="仿宋"/>
          <w:lang w:val="en-US" w:eastAsia="zh-CN"/>
        </w:rPr>
        <w:t>一步到位</w:t>
      </w:r>
      <w:r>
        <w:rPr>
          <w:rFonts w:hint="eastAsia" w:ascii="仿宋" w:hAnsi="仿宋" w:cs="仿宋"/>
        </w:rPr>
        <w:t>： 申报人符合申报</w:t>
      </w:r>
      <w:r>
        <w:rPr>
          <w:rFonts w:hint="eastAsia" w:ascii="仿宋" w:hAnsi="仿宋" w:cs="仿宋"/>
          <w:lang w:val="en-US" w:eastAsia="zh-CN"/>
        </w:rPr>
        <w:t>一步到位的</w:t>
      </w:r>
      <w:r>
        <w:rPr>
          <w:rFonts w:hint="eastAsia" w:ascii="仿宋" w:hAnsi="仿宋" w:cs="仿宋"/>
        </w:rPr>
        <w:t>条件</w:t>
      </w:r>
      <w:r>
        <w:rPr>
          <w:rFonts w:hint="eastAsia" w:ascii="仿宋" w:hAnsi="仿宋" w:cs="仿宋"/>
          <w:lang w:eastAsia="zh-CN"/>
        </w:rPr>
        <w:t>。</w:t>
      </w:r>
    </w:p>
    <w:p>
      <w:pPr>
        <w:numPr>
          <w:ilvl w:val="0"/>
          <w:numId w:val="5"/>
        </w:numPr>
        <w:spacing w:after="0" w:line="360" w:lineRule="auto"/>
        <w:ind w:hanging="423"/>
        <w:rPr>
          <w:rFonts w:ascii="仿宋" w:hAnsi="仿宋" w:cs="仿宋"/>
        </w:rPr>
      </w:pPr>
      <w:r>
        <w:rPr>
          <w:rFonts w:hint="eastAsia" w:ascii="仿宋" w:hAnsi="仿宋" w:cs="仿宋"/>
        </w:rPr>
        <w:t xml:space="preserve"> </w:t>
      </w:r>
      <w:r>
        <w:rPr>
          <w:rFonts w:hint="eastAsia" w:ascii="仿宋" w:hAnsi="仿宋" w:cs="仿宋"/>
          <w:lang w:val="en-US" w:eastAsia="zh-CN"/>
        </w:rPr>
        <w:t>绿色通道</w:t>
      </w:r>
      <w:r>
        <w:rPr>
          <w:rFonts w:hint="eastAsia" w:ascii="仿宋" w:hAnsi="仿宋" w:cs="仿宋"/>
        </w:rPr>
        <w:t>：申报人符合申报</w:t>
      </w:r>
      <w:r>
        <w:rPr>
          <w:rFonts w:hint="eastAsia" w:ascii="仿宋" w:hAnsi="仿宋" w:cs="仿宋"/>
          <w:lang w:val="en-US" w:eastAsia="zh-CN"/>
        </w:rPr>
        <w:t>绿色通道的</w:t>
      </w:r>
      <w:r>
        <w:rPr>
          <w:rFonts w:hint="eastAsia" w:ascii="仿宋" w:hAnsi="仿宋" w:cs="仿宋"/>
        </w:rPr>
        <w:t>条件</w:t>
      </w:r>
      <w:r>
        <w:rPr>
          <w:rFonts w:hint="eastAsia" w:ascii="仿宋" w:hAnsi="仿宋" w:cs="仿宋"/>
          <w:lang w:eastAsia="zh-CN"/>
        </w:rPr>
        <w:t>。</w:t>
      </w:r>
    </w:p>
    <w:p>
      <w:pPr>
        <w:numPr>
          <w:ilvl w:val="0"/>
          <w:numId w:val="5"/>
        </w:numPr>
        <w:spacing w:after="0" w:line="360" w:lineRule="auto"/>
        <w:ind w:hanging="423"/>
        <w:rPr>
          <w:rFonts w:ascii="仿宋" w:hAnsi="仿宋" w:cs="仿宋"/>
        </w:rPr>
      </w:pPr>
      <w:r>
        <w:rPr>
          <w:rFonts w:hint="eastAsia" w:ascii="仿宋" w:hAnsi="仿宋" w:cs="仿宋"/>
          <w:lang w:val="en-US" w:eastAsia="zh-CN"/>
        </w:rPr>
        <w:t>破格申报：</w:t>
      </w:r>
      <w:r>
        <w:rPr>
          <w:rFonts w:hint="eastAsia" w:ascii="仿宋" w:hAnsi="仿宋" w:cs="仿宋"/>
        </w:rPr>
        <w:t>申报人符合申报所需的学历</w:t>
      </w:r>
      <w:r>
        <w:rPr>
          <w:rFonts w:hint="eastAsia" w:ascii="仿宋" w:hAnsi="仿宋" w:cs="仿宋"/>
          <w:lang w:val="en-US" w:eastAsia="zh-CN"/>
        </w:rPr>
        <w:t>或资历</w:t>
      </w:r>
      <w:r>
        <w:rPr>
          <w:rFonts w:hint="eastAsia" w:ascii="仿宋" w:hAnsi="仿宋" w:cs="仿宋"/>
        </w:rPr>
        <w:t>条件，但不符合资历</w:t>
      </w:r>
      <w:r>
        <w:rPr>
          <w:rFonts w:hint="eastAsia" w:ascii="仿宋" w:hAnsi="仿宋" w:cs="仿宋"/>
          <w:lang w:val="en-US" w:eastAsia="zh-CN"/>
        </w:rPr>
        <w:t>或学历</w:t>
      </w:r>
      <w:r>
        <w:rPr>
          <w:rFonts w:hint="eastAsia" w:ascii="仿宋" w:hAnsi="仿宋" w:cs="仿宋"/>
        </w:rPr>
        <w:t>条件，且具备政策要求中破格申报的条件。</w:t>
      </w:r>
    </w:p>
    <w:p>
      <w:pPr>
        <w:numPr>
          <w:ilvl w:val="0"/>
          <w:numId w:val="5"/>
        </w:numPr>
        <w:spacing w:after="0" w:line="360" w:lineRule="auto"/>
        <w:ind w:hanging="423"/>
        <w:rPr>
          <w:rFonts w:ascii="仿宋" w:hAnsi="仿宋" w:cs="仿宋"/>
        </w:rPr>
      </w:pPr>
      <w:r>
        <w:rPr>
          <w:rFonts w:hint="eastAsia" w:ascii="仿宋" w:hAnsi="仿宋" w:cs="仿宋"/>
        </w:rPr>
        <w:t xml:space="preserve"> </w:t>
      </w:r>
      <w:r>
        <w:rPr>
          <w:rFonts w:hint="eastAsia" w:ascii="仿宋" w:hAnsi="仿宋" w:cs="仿宋"/>
          <w:lang w:val="en-US" w:eastAsia="zh-CN"/>
        </w:rPr>
        <w:t>转评</w:t>
      </w:r>
      <w:r>
        <w:rPr>
          <w:rFonts w:hint="eastAsia" w:ascii="仿宋" w:hAnsi="仿宋" w:cs="仿宋"/>
        </w:rPr>
        <w:t>：具备同级别其他系列或专业职称，需要转评另一系列或专业职称。</w:t>
      </w:r>
    </w:p>
    <w:p>
      <w:pPr>
        <w:numPr>
          <w:ilvl w:val="0"/>
          <w:numId w:val="5"/>
        </w:numPr>
        <w:spacing w:after="0" w:line="360" w:lineRule="auto"/>
        <w:ind w:hanging="423"/>
        <w:rPr>
          <w:rFonts w:ascii="仿宋" w:hAnsi="仿宋" w:cs="仿宋"/>
        </w:rPr>
      </w:pPr>
      <w:r>
        <w:rPr>
          <w:rFonts w:hint="eastAsia" w:ascii="仿宋" w:hAnsi="仿宋" w:cs="仿宋"/>
          <w:lang w:val="en-US" w:eastAsia="zh-CN"/>
        </w:rPr>
        <w:t>高技能人才申报</w:t>
      </w:r>
      <w:r>
        <w:rPr>
          <w:rFonts w:hint="eastAsia" w:ascii="仿宋" w:hAnsi="仿宋" w:cs="仿宋"/>
        </w:rPr>
        <w:t xml:space="preserve">：对企业引进和培养的海内外高层次人才、急需紧缺人才、优秀青年人才，无论是否取得过职称，均可根据具体业绩水平直接申报相应层级职称。 </w:t>
      </w:r>
    </w:p>
    <w:p>
      <w:pPr>
        <w:spacing w:after="0" w:line="360" w:lineRule="auto"/>
        <w:rPr>
          <w:rFonts w:ascii="仿宋" w:hAnsi="仿宋" w:cs="仿宋"/>
        </w:rPr>
      </w:pPr>
    </w:p>
    <w:p>
      <w:pPr>
        <w:spacing w:after="0" w:line="360" w:lineRule="auto"/>
        <w:ind w:left="-15" w:firstLine="639"/>
        <w:rPr>
          <w:rFonts w:ascii="仿宋" w:hAnsi="仿宋" w:cs="仿宋"/>
        </w:rPr>
      </w:pPr>
      <w:r>
        <w:rPr>
          <w:rFonts w:hint="eastAsia" w:ascii="仿宋" w:hAnsi="仿宋" w:cs="仿宋"/>
        </w:rPr>
        <w:t xml:space="preserve">以上设置完成后，点击【立即申报】，可以进入本人个人信息填报页面，如下图：  </w:t>
      </w:r>
    </w:p>
    <w:p>
      <w:pPr>
        <w:spacing w:after="0" w:line="360" w:lineRule="auto"/>
        <w:ind w:left="1"/>
        <w:rPr>
          <w:rFonts w:ascii="仿宋" w:hAnsi="仿宋" w:cs="仿宋"/>
        </w:rPr>
      </w:pPr>
      <w:r>
        <w:drawing>
          <wp:inline distT="0" distB="0" distL="114300" distR="114300">
            <wp:extent cx="5272405" cy="2483485"/>
            <wp:effectExtent l="0" t="0" r="4445" b="12065"/>
            <wp:docPr id="9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10"/>
                    <pic:cNvPicPr>
                      <a:picLocks noChangeAspect="1"/>
                    </pic:cNvPicPr>
                  </pic:nvPicPr>
                  <pic:blipFill>
                    <a:blip r:embed="rId31"/>
                    <a:stretch>
                      <a:fillRect/>
                    </a:stretch>
                  </pic:blipFill>
                  <pic:spPr>
                    <a:xfrm>
                      <a:off x="0" y="0"/>
                      <a:ext cx="5272405" cy="2483485"/>
                    </a:xfrm>
                    <a:prstGeom prst="rect">
                      <a:avLst/>
                    </a:prstGeom>
                    <a:noFill/>
                    <a:ln>
                      <a:noFill/>
                    </a:ln>
                  </pic:spPr>
                </pic:pic>
              </a:graphicData>
            </a:graphic>
          </wp:inline>
        </w:drawing>
      </w:r>
    </w:p>
    <w:p>
      <w:pPr>
        <w:spacing w:after="0" w:line="360" w:lineRule="auto"/>
        <w:rPr>
          <w:rFonts w:ascii="仿宋" w:hAnsi="仿宋" w:cs="仿宋"/>
        </w:rPr>
      </w:pPr>
      <w:r>
        <w:rPr>
          <w:rFonts w:hint="eastAsia" w:ascii="仿宋" w:hAnsi="仿宋" w:cs="仿宋"/>
        </w:rPr>
        <w:t xml:space="preserve"> </w:t>
      </w:r>
      <w:r>
        <w:rPr>
          <w:rFonts w:hint="eastAsia" w:ascii="仿宋" w:hAnsi="仿宋" w:cs="仿宋"/>
        </w:rPr>
        <w:tab/>
      </w:r>
      <w:r>
        <w:rPr>
          <w:rFonts w:hint="eastAsia" w:ascii="仿宋" w:hAnsi="仿宋" w:cs="仿宋"/>
        </w:rPr>
        <w:t xml:space="preserve"> </w:t>
      </w:r>
    </w:p>
    <w:p>
      <w:pPr>
        <w:pStyle w:val="3"/>
        <w:numPr>
          <w:ilvl w:val="0"/>
          <w:numId w:val="3"/>
        </w:numPr>
        <w:spacing w:after="0" w:line="360" w:lineRule="auto"/>
        <w:rPr>
          <w:rFonts w:ascii="仿宋" w:hAnsi="仿宋" w:cs="仿宋"/>
        </w:rPr>
      </w:pPr>
      <w:bookmarkStart w:id="28" w:name="_Toc24634"/>
      <w:bookmarkStart w:id="29" w:name="_Toc2385"/>
      <w:bookmarkStart w:id="30" w:name="_Toc26857"/>
      <w:bookmarkStart w:id="31" w:name="_Toc13578"/>
      <w:bookmarkStart w:id="32" w:name="_Toc25731"/>
      <w:bookmarkStart w:id="33" w:name="_Toc16913"/>
      <w:r>
        <w:rPr>
          <w:rFonts w:hint="eastAsia" w:ascii="仿宋" w:hAnsi="仿宋" w:cs="仿宋"/>
        </w:rPr>
        <w:t>个人申报信息</w:t>
      </w:r>
      <w:bookmarkEnd w:id="28"/>
      <w:bookmarkEnd w:id="29"/>
      <w:bookmarkEnd w:id="30"/>
      <w:bookmarkEnd w:id="31"/>
      <w:r>
        <w:rPr>
          <w:rFonts w:hint="eastAsia" w:ascii="仿宋" w:hAnsi="仿宋" w:cs="仿宋"/>
        </w:rPr>
        <w:t>填写</w:t>
      </w:r>
      <w:bookmarkEnd w:id="32"/>
      <w:bookmarkEnd w:id="33"/>
    </w:p>
    <w:p>
      <w:pPr>
        <w:spacing w:after="0" w:line="360" w:lineRule="auto"/>
        <w:ind w:left="-15" w:firstLine="639"/>
        <w:rPr>
          <w:rFonts w:ascii="仿宋" w:hAnsi="仿宋" w:cs="仿宋"/>
          <w:szCs w:val="24"/>
        </w:rPr>
      </w:pPr>
      <w:r>
        <w:rPr>
          <w:rFonts w:hint="eastAsia" w:ascii="仿宋" w:hAnsi="仿宋" w:cs="仿宋"/>
          <w:szCs w:val="24"/>
        </w:rPr>
        <w:t>该模块主要用于个人职称申报信息的填写，主要包含</w:t>
      </w:r>
      <w:r>
        <w:rPr>
          <w:rFonts w:hint="eastAsia" w:ascii="仿宋" w:hAnsi="仿宋" w:cs="仿宋"/>
          <w:szCs w:val="24"/>
          <w:lang w:val="en-US"/>
        </w:rPr>
        <w:t xml:space="preserve"> </w:t>
      </w:r>
      <w:r>
        <w:rPr>
          <w:rFonts w:hint="eastAsia" w:ascii="仿宋" w:hAnsi="仿宋" w:cs="仿宋"/>
          <w:szCs w:val="24"/>
        </w:rPr>
        <w:t xml:space="preserve">个人基本信息、申报人现状、申报基础材料、申报信息、学习资历、专业技术工作经历、业绩成果、论文论著、补充信息等信息。 </w:t>
      </w:r>
    </w:p>
    <w:p>
      <w:pPr>
        <w:spacing w:after="0" w:line="360" w:lineRule="auto"/>
        <w:ind w:left="-5"/>
        <w:rPr>
          <w:rFonts w:ascii="仿宋" w:hAnsi="仿宋" w:cs="仿宋"/>
        </w:rPr>
      </w:pPr>
      <w:r>
        <w:rPr>
          <w:rFonts w:hint="eastAsia" w:ascii="仿宋" w:hAnsi="仿宋" w:cs="仿宋"/>
          <w:b/>
          <w:bCs/>
        </w:rPr>
        <w:t>操作步骤</w:t>
      </w:r>
      <w:r>
        <w:rPr>
          <w:rFonts w:hint="eastAsia" w:ascii="仿宋" w:hAnsi="仿宋" w:cs="仿宋"/>
        </w:rPr>
        <w:t xml:space="preserve">： </w:t>
      </w:r>
    </w:p>
    <w:p>
      <w:pPr>
        <w:numPr>
          <w:ilvl w:val="0"/>
          <w:numId w:val="6"/>
        </w:numPr>
        <w:spacing w:after="0" w:line="360" w:lineRule="auto"/>
        <w:ind w:hanging="423"/>
        <w:rPr>
          <w:rFonts w:ascii="仿宋" w:hAnsi="仿宋" w:cs="仿宋"/>
        </w:rPr>
      </w:pPr>
      <w:r>
        <w:rPr>
          <w:rFonts w:hint="eastAsia" w:ascii="仿宋" w:hAnsi="仿宋" w:cs="仿宋"/>
        </w:rPr>
        <w:t xml:space="preserve">个人基本信息：点击【个人基本信息】，填写申报人员的基本信息，点击蓝色字体按钮【上传】，可以上传照片和附件材料。如下图所示： </w:t>
      </w:r>
    </w:p>
    <w:p>
      <w:pPr>
        <w:spacing w:after="0" w:line="360" w:lineRule="auto"/>
        <w:ind w:left="1"/>
        <w:rPr>
          <w:rFonts w:ascii="仿宋" w:hAnsi="仿宋" w:cs="仿宋"/>
        </w:rPr>
      </w:pPr>
      <w:r>
        <w:drawing>
          <wp:inline distT="0" distB="0" distL="114300" distR="114300">
            <wp:extent cx="5269230" cy="3143250"/>
            <wp:effectExtent l="0" t="0" r="7620" b="0"/>
            <wp:docPr id="9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11"/>
                    <pic:cNvPicPr>
                      <a:picLocks noChangeAspect="1"/>
                    </pic:cNvPicPr>
                  </pic:nvPicPr>
                  <pic:blipFill>
                    <a:blip r:embed="rId32"/>
                    <a:stretch>
                      <a:fillRect/>
                    </a:stretch>
                  </pic:blipFill>
                  <pic:spPr>
                    <a:xfrm>
                      <a:off x="0" y="0"/>
                      <a:ext cx="5269230" cy="3143250"/>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rPr>
      </w:pPr>
      <w:r>
        <w:rPr>
          <w:rFonts w:hint="eastAsia" w:ascii="仿宋" w:hAnsi="仿宋" w:cs="仿宋"/>
        </w:rPr>
        <w:t>申报人现状：填写基础信息中的</w:t>
      </w:r>
      <w:r>
        <w:rPr>
          <w:rFonts w:hint="eastAsia" w:ascii="仿宋" w:hAnsi="仿宋" w:cs="仿宋"/>
          <w:lang w:val="en-US"/>
        </w:rPr>
        <w:t xml:space="preserve"> </w:t>
      </w:r>
      <w:r>
        <w:rPr>
          <w:rFonts w:hint="eastAsia" w:ascii="仿宋" w:hAnsi="仿宋" w:cs="仿宋"/>
        </w:rPr>
        <w:t>申报人现状信息，出现如下界面，填写相关申报人现状信息后，点击申报人现状</w:t>
      </w:r>
      <w:r>
        <w:rPr>
          <w:rFonts w:hint="eastAsia" w:ascii="仿宋" w:hAnsi="仿宋" w:cs="仿宋"/>
          <w:lang w:val="en-US" w:eastAsia="zh-CN"/>
        </w:rPr>
        <w:t>下方</w:t>
      </w:r>
      <w:r>
        <w:rPr>
          <w:rFonts w:hint="eastAsia" w:ascii="仿宋" w:hAnsi="仿宋" w:cs="仿宋"/>
        </w:rPr>
        <w:t xml:space="preserve">的【保存】（后续有【保存】的务必点击保存）。 </w:t>
      </w:r>
    </w:p>
    <w:p>
      <w:pPr>
        <w:spacing w:after="0" w:line="360" w:lineRule="auto"/>
        <w:ind w:left="1"/>
        <w:rPr>
          <w:rFonts w:ascii="仿宋" w:hAnsi="仿宋" w:cs="仿宋"/>
        </w:rPr>
      </w:pPr>
      <w:r>
        <w:drawing>
          <wp:inline distT="0" distB="0" distL="114300" distR="114300">
            <wp:extent cx="5269865" cy="2310130"/>
            <wp:effectExtent l="0" t="0" r="6985" b="13970"/>
            <wp:docPr id="9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12"/>
                    <pic:cNvPicPr>
                      <a:picLocks noChangeAspect="1"/>
                    </pic:cNvPicPr>
                  </pic:nvPicPr>
                  <pic:blipFill>
                    <a:blip r:embed="rId33"/>
                    <a:stretch>
                      <a:fillRect/>
                    </a:stretch>
                  </pic:blipFill>
                  <pic:spPr>
                    <a:xfrm>
                      <a:off x="0" y="0"/>
                      <a:ext cx="5269865" cy="2310130"/>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rPr>
      </w:pPr>
      <w:r>
        <w:rPr>
          <w:rFonts w:hint="eastAsia" w:ascii="仿宋" w:hAnsi="仿宋" w:cs="仿宋"/>
        </w:rPr>
        <w:t>上传申报基础材料：填写完申报人现状后</w:t>
      </w:r>
      <w:r>
        <w:rPr>
          <w:rFonts w:hint="eastAsia" w:ascii="仿宋" w:hAnsi="仿宋" w:cs="仿宋"/>
          <w:lang w:val="en-US"/>
        </w:rPr>
        <w:t xml:space="preserve"> 上传申报所需的基础材料 以下红色标注有是的为必须上传材料（</w:t>
      </w:r>
      <w:r>
        <w:rPr>
          <w:rFonts w:hint="eastAsia" w:ascii="仿宋" w:hAnsi="仿宋" w:cs="仿宋"/>
          <w:b/>
          <w:bCs/>
          <w:lang w:val="en-US"/>
        </w:rPr>
        <w:t>医德医风考核表为卫生医护类职称必须上传材料</w:t>
      </w:r>
      <w:r>
        <w:rPr>
          <w:rFonts w:hint="eastAsia" w:ascii="仿宋" w:hAnsi="仿宋" w:cs="仿宋"/>
          <w:lang w:val="en-US"/>
        </w:rPr>
        <w:t xml:space="preserve">） 申报人根据个人需求上传其他相关材料 如下图所示 </w:t>
      </w:r>
      <w:r>
        <w:rPr>
          <w:rFonts w:hint="eastAsia" w:ascii="仿宋" w:hAnsi="仿宋" w:cs="仿宋"/>
        </w:rPr>
        <w:t>。</w:t>
      </w:r>
    </w:p>
    <w:p>
      <w:pPr>
        <w:spacing w:after="0" w:line="360" w:lineRule="auto"/>
        <w:ind w:left="-1"/>
        <w:rPr>
          <w:rFonts w:ascii="仿宋" w:hAnsi="仿宋" w:cs="仿宋"/>
        </w:rPr>
      </w:pPr>
      <w:r>
        <w:drawing>
          <wp:inline distT="0" distB="0" distL="114300" distR="114300">
            <wp:extent cx="5272405" cy="3669665"/>
            <wp:effectExtent l="0" t="0" r="4445" b="6985"/>
            <wp:docPr id="9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13"/>
                    <pic:cNvPicPr>
                      <a:picLocks noChangeAspect="1"/>
                    </pic:cNvPicPr>
                  </pic:nvPicPr>
                  <pic:blipFill>
                    <a:blip r:embed="rId34"/>
                    <a:stretch>
                      <a:fillRect/>
                    </a:stretch>
                  </pic:blipFill>
                  <pic:spPr>
                    <a:xfrm>
                      <a:off x="0" y="0"/>
                      <a:ext cx="5272405" cy="3669665"/>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rPr>
      </w:pPr>
      <w:r>
        <w:rPr>
          <w:rFonts w:hint="eastAsia" w:ascii="仿宋" w:hAnsi="仿宋" w:cs="仿宋"/>
        </w:rPr>
        <w:t>申报信息：点击【申报信息】</w:t>
      </w:r>
      <w:r>
        <w:rPr>
          <w:rFonts w:hint="eastAsia" w:ascii="仿宋" w:hAnsi="仿宋" w:cs="仿宋"/>
          <w:lang w:val="en-US"/>
        </w:rPr>
        <w:t xml:space="preserve"> 填写相关内容</w:t>
      </w:r>
      <w:r>
        <w:rPr>
          <w:rFonts w:hint="eastAsia" w:ascii="仿宋" w:hAnsi="仿宋" w:cs="仿宋"/>
        </w:rPr>
        <w:t xml:space="preserve">。 </w:t>
      </w:r>
    </w:p>
    <w:p>
      <w:pPr>
        <w:spacing w:after="0" w:line="360" w:lineRule="auto"/>
        <w:ind w:left="1"/>
        <w:rPr>
          <w:rFonts w:ascii="仿宋" w:hAnsi="仿宋" w:cs="仿宋"/>
        </w:rPr>
      </w:pPr>
      <w:r>
        <w:rPr>
          <w:rFonts w:hint="eastAsia" w:ascii="仿宋" w:hAnsi="仿宋" w:cs="仿宋"/>
          <w:lang w:val="en-US" w:bidi="ar-SA"/>
        </w:rPr>
        <w:drawing>
          <wp:inline distT="0" distB="0" distL="114300" distR="114300">
            <wp:extent cx="5269230" cy="2619375"/>
            <wp:effectExtent l="0" t="0" r="7620" b="9525"/>
            <wp:docPr id="3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5"/>
                    <pic:cNvPicPr>
                      <a:picLocks noChangeAspect="1"/>
                    </pic:cNvPicPr>
                  </pic:nvPicPr>
                  <pic:blipFill>
                    <a:blip r:embed="rId35"/>
                    <a:stretch>
                      <a:fillRect/>
                    </a:stretch>
                  </pic:blipFill>
                  <pic:spPr>
                    <a:xfrm>
                      <a:off x="0" y="0"/>
                      <a:ext cx="5269230" cy="2619375"/>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rPr>
      </w:pPr>
      <w:r>
        <w:rPr>
          <w:rFonts w:hint="eastAsia" w:ascii="仿宋" w:hAnsi="仿宋" w:cs="仿宋"/>
        </w:rPr>
        <w:t>学习资历：点击【学习资历】然后再点击【添加学习经历信息】，出现如下界面，填写学习经历信息，点击【确</w:t>
      </w:r>
      <w:r>
        <w:rPr>
          <w:rFonts w:hint="eastAsia" w:ascii="仿宋" w:hAnsi="仿宋" w:cs="仿宋"/>
          <w:lang w:val="en-US" w:eastAsia="zh-CN"/>
        </w:rPr>
        <w:t>认</w:t>
      </w:r>
      <w:r>
        <w:rPr>
          <w:rFonts w:hint="eastAsia" w:ascii="仿宋" w:hAnsi="仿宋" w:cs="仿宋"/>
        </w:rPr>
        <w:t xml:space="preserve">】即可完成该信息项的录入。 </w:t>
      </w:r>
      <w:r>
        <w:drawing>
          <wp:inline distT="0" distB="0" distL="114300" distR="114300">
            <wp:extent cx="5272405" cy="975995"/>
            <wp:effectExtent l="0" t="0" r="4445" b="14605"/>
            <wp:docPr id="9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15"/>
                    <pic:cNvPicPr>
                      <a:picLocks noChangeAspect="1"/>
                    </pic:cNvPicPr>
                  </pic:nvPicPr>
                  <pic:blipFill>
                    <a:blip r:embed="rId36"/>
                    <a:stretch>
                      <a:fillRect/>
                    </a:stretch>
                  </pic:blipFill>
                  <pic:spPr>
                    <a:xfrm>
                      <a:off x="0" y="0"/>
                      <a:ext cx="5272405" cy="975995"/>
                    </a:xfrm>
                    <a:prstGeom prst="rect">
                      <a:avLst/>
                    </a:prstGeom>
                    <a:noFill/>
                    <a:ln>
                      <a:noFill/>
                    </a:ln>
                  </pic:spPr>
                </pic:pic>
              </a:graphicData>
            </a:graphic>
          </wp:inline>
        </w:drawing>
      </w:r>
      <w:r>
        <w:drawing>
          <wp:inline distT="0" distB="0" distL="114300" distR="114300">
            <wp:extent cx="5267960" cy="2813685"/>
            <wp:effectExtent l="0" t="0" r="8890" b="5715"/>
            <wp:docPr id="9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14"/>
                    <pic:cNvPicPr>
                      <a:picLocks noChangeAspect="1"/>
                    </pic:cNvPicPr>
                  </pic:nvPicPr>
                  <pic:blipFill>
                    <a:blip r:embed="rId37"/>
                    <a:stretch>
                      <a:fillRect/>
                    </a:stretch>
                  </pic:blipFill>
                  <pic:spPr>
                    <a:xfrm>
                      <a:off x="0" y="0"/>
                      <a:ext cx="5267960" cy="2813685"/>
                    </a:xfrm>
                    <a:prstGeom prst="rect">
                      <a:avLst/>
                    </a:prstGeom>
                    <a:noFill/>
                    <a:ln>
                      <a:noFill/>
                    </a:ln>
                  </pic:spPr>
                </pic:pic>
              </a:graphicData>
            </a:graphic>
          </wp:inline>
        </w:drawing>
      </w:r>
    </w:p>
    <w:p>
      <w:pPr>
        <w:spacing w:after="0" w:line="360" w:lineRule="auto"/>
        <w:rPr>
          <w:rFonts w:ascii="仿宋" w:hAnsi="仿宋" w:cs="仿宋"/>
        </w:rPr>
      </w:pPr>
    </w:p>
    <w:p>
      <w:pPr>
        <w:numPr>
          <w:ilvl w:val="0"/>
          <w:numId w:val="6"/>
        </w:numPr>
        <w:spacing w:after="0" w:line="360" w:lineRule="auto"/>
        <w:ind w:hanging="423"/>
        <w:rPr>
          <w:rFonts w:ascii="仿宋" w:hAnsi="仿宋" w:cs="仿宋"/>
        </w:rPr>
      </w:pPr>
      <w:r>
        <w:rPr>
          <w:rFonts w:hint="eastAsia" w:ascii="仿宋" w:hAnsi="仿宋" w:cs="仿宋"/>
        </w:rPr>
        <w:t>点击【添加工作</w:t>
      </w:r>
      <w:r>
        <w:rPr>
          <w:rFonts w:hint="eastAsia" w:ascii="仿宋" w:hAnsi="仿宋" w:cs="仿宋"/>
          <w:lang w:val="en-US" w:eastAsia="zh-CN"/>
        </w:rPr>
        <w:t>履历</w:t>
      </w:r>
      <w:r>
        <w:rPr>
          <w:rFonts w:hint="eastAsia" w:ascii="仿宋" w:hAnsi="仿宋" w:cs="仿宋"/>
        </w:rPr>
        <w:t>信息】，出现如下界面，填写工作</w:t>
      </w:r>
      <w:r>
        <w:rPr>
          <w:rFonts w:hint="eastAsia" w:ascii="仿宋" w:hAnsi="仿宋" w:cs="仿宋"/>
          <w:lang w:val="en-US" w:eastAsia="zh-CN"/>
        </w:rPr>
        <w:t>履历</w:t>
      </w:r>
      <w:r>
        <w:rPr>
          <w:rFonts w:hint="eastAsia" w:ascii="仿宋" w:hAnsi="仿宋" w:cs="仿宋"/>
        </w:rPr>
        <w:t>信息，点击【确</w:t>
      </w:r>
      <w:r>
        <w:rPr>
          <w:rFonts w:hint="eastAsia" w:ascii="仿宋" w:hAnsi="仿宋" w:cs="仿宋"/>
          <w:lang w:val="en-US" w:eastAsia="zh-CN"/>
        </w:rPr>
        <w:t>认</w:t>
      </w:r>
      <w:r>
        <w:rPr>
          <w:rFonts w:hint="eastAsia" w:ascii="仿宋" w:hAnsi="仿宋" w:cs="仿宋"/>
        </w:rPr>
        <w:t>】即可完成该信息项的录入。</w:t>
      </w:r>
      <w:r>
        <w:drawing>
          <wp:inline distT="0" distB="0" distL="114300" distR="114300">
            <wp:extent cx="5273675" cy="666750"/>
            <wp:effectExtent l="0" t="0" r="3175" b="0"/>
            <wp:docPr id="98"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17"/>
                    <pic:cNvPicPr>
                      <a:picLocks noChangeAspect="1"/>
                    </pic:cNvPicPr>
                  </pic:nvPicPr>
                  <pic:blipFill>
                    <a:blip r:embed="rId38"/>
                    <a:stretch>
                      <a:fillRect/>
                    </a:stretch>
                  </pic:blipFill>
                  <pic:spPr>
                    <a:xfrm>
                      <a:off x="0" y="0"/>
                      <a:ext cx="5273675" cy="666750"/>
                    </a:xfrm>
                    <a:prstGeom prst="rect">
                      <a:avLst/>
                    </a:prstGeom>
                    <a:noFill/>
                    <a:ln>
                      <a:noFill/>
                    </a:ln>
                  </pic:spPr>
                </pic:pic>
              </a:graphicData>
            </a:graphic>
          </wp:inline>
        </w:drawing>
      </w:r>
    </w:p>
    <w:p>
      <w:pPr>
        <w:spacing w:after="0" w:line="360" w:lineRule="auto"/>
        <w:rPr>
          <w:rFonts w:ascii="仿宋" w:hAnsi="仿宋" w:cs="仿宋"/>
          <w:lang w:val="en-US"/>
        </w:rPr>
      </w:pPr>
      <w:r>
        <w:rPr>
          <w:rFonts w:hint="eastAsia" w:ascii="仿宋" w:hAnsi="仿宋" w:cs="仿宋"/>
          <w:lang w:val="en-US" w:bidi="ar-SA"/>
        </w:rPr>
        <w:drawing>
          <wp:inline distT="0" distB="0" distL="114300" distR="114300">
            <wp:extent cx="5274310" cy="2981960"/>
            <wp:effectExtent l="0" t="0" r="2540" b="889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39"/>
                    <a:stretch>
                      <a:fillRect/>
                    </a:stretch>
                  </pic:blipFill>
                  <pic:spPr>
                    <a:xfrm>
                      <a:off x="0" y="0"/>
                      <a:ext cx="5274310" cy="2981960"/>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lang w:val="en-US"/>
        </w:rPr>
      </w:pPr>
      <w:r>
        <w:rPr>
          <w:rFonts w:hint="eastAsia" w:ascii="仿宋" w:hAnsi="仿宋" w:cs="仿宋"/>
        </w:rPr>
        <w:t>填写完学习经历、工作</w:t>
      </w:r>
      <w:r>
        <w:rPr>
          <w:rFonts w:hint="eastAsia" w:ascii="仿宋" w:hAnsi="仿宋" w:cs="仿宋"/>
          <w:lang w:val="en-US" w:eastAsia="zh-CN"/>
        </w:rPr>
        <w:t>履历</w:t>
      </w:r>
      <w:r>
        <w:rPr>
          <w:rFonts w:hint="eastAsia" w:ascii="仿宋" w:hAnsi="仿宋" w:cs="仿宋"/>
        </w:rPr>
        <w:t>信息后</w:t>
      </w:r>
      <w:r>
        <w:rPr>
          <w:rFonts w:hint="eastAsia" w:ascii="仿宋" w:hAnsi="仿宋" w:cs="仿宋"/>
          <w:lang w:val="en-US"/>
        </w:rPr>
        <w:t>,填写</w:t>
      </w:r>
      <w:r>
        <w:rPr>
          <w:rFonts w:hint="eastAsia" w:ascii="仿宋" w:hAnsi="仿宋" w:cs="仿宋"/>
        </w:rPr>
        <w:t>现任专业技术职务任职资格证书信息</w:t>
      </w:r>
      <w:r>
        <w:rPr>
          <w:rFonts w:hint="eastAsia" w:ascii="仿宋" w:hAnsi="仿宋" w:cs="仿宋"/>
          <w:lang w:val="en-US"/>
        </w:rPr>
        <w:t>,并上传相关证书,如下图 ;</w:t>
      </w:r>
    </w:p>
    <w:p>
      <w:pPr>
        <w:spacing w:after="0" w:line="360" w:lineRule="auto"/>
        <w:rPr>
          <w:rFonts w:ascii="仿宋" w:hAnsi="仿宋" w:cs="仿宋"/>
        </w:rPr>
      </w:pPr>
      <w:r>
        <w:drawing>
          <wp:inline distT="0" distB="0" distL="114300" distR="114300">
            <wp:extent cx="5272405" cy="1783080"/>
            <wp:effectExtent l="0" t="0" r="4445" b="7620"/>
            <wp:docPr id="10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21"/>
                    <pic:cNvPicPr>
                      <a:picLocks noChangeAspect="1"/>
                    </pic:cNvPicPr>
                  </pic:nvPicPr>
                  <pic:blipFill>
                    <a:blip r:embed="rId40"/>
                    <a:stretch>
                      <a:fillRect/>
                    </a:stretch>
                  </pic:blipFill>
                  <pic:spPr>
                    <a:xfrm>
                      <a:off x="0" y="0"/>
                      <a:ext cx="5272405" cy="1783080"/>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lang w:val="en-US"/>
        </w:rPr>
      </w:pPr>
      <w:r>
        <w:rPr>
          <w:rFonts w:hint="eastAsia" w:ascii="仿宋" w:hAnsi="仿宋" w:cs="仿宋"/>
        </w:rPr>
        <w:t>有以考代评的申报人，</w:t>
      </w:r>
      <w:r>
        <w:rPr>
          <w:rFonts w:hint="eastAsia" w:ascii="仿宋" w:hAnsi="仿宋" w:cs="仿宋"/>
          <w:lang w:val="en-US"/>
        </w:rPr>
        <w:t>填写以考代评合格证书,如下图:</w:t>
      </w:r>
    </w:p>
    <w:p>
      <w:pPr>
        <w:spacing w:after="0" w:line="360" w:lineRule="auto"/>
        <w:rPr>
          <w:rFonts w:ascii="仿宋" w:hAnsi="仿宋" w:cs="仿宋"/>
        </w:rPr>
      </w:pPr>
      <w:r>
        <w:drawing>
          <wp:inline distT="0" distB="0" distL="114300" distR="114300">
            <wp:extent cx="5266690" cy="711200"/>
            <wp:effectExtent l="0" t="0" r="10160" b="12700"/>
            <wp:docPr id="103"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22"/>
                    <pic:cNvPicPr>
                      <a:picLocks noChangeAspect="1"/>
                    </pic:cNvPicPr>
                  </pic:nvPicPr>
                  <pic:blipFill>
                    <a:blip r:embed="rId41"/>
                    <a:stretch>
                      <a:fillRect/>
                    </a:stretch>
                  </pic:blipFill>
                  <pic:spPr>
                    <a:xfrm>
                      <a:off x="0" y="0"/>
                      <a:ext cx="5266690" cy="711200"/>
                    </a:xfrm>
                    <a:prstGeom prst="rect">
                      <a:avLst/>
                    </a:prstGeom>
                    <a:noFill/>
                    <a:ln>
                      <a:noFill/>
                    </a:ln>
                  </pic:spPr>
                </pic:pic>
              </a:graphicData>
            </a:graphic>
          </wp:inline>
        </w:drawing>
      </w:r>
    </w:p>
    <w:p>
      <w:pPr>
        <w:spacing w:after="0" w:line="360" w:lineRule="auto"/>
        <w:rPr>
          <w:rFonts w:ascii="仿宋" w:hAnsi="仿宋" w:cs="仿宋"/>
        </w:rPr>
      </w:pPr>
      <w:r>
        <w:drawing>
          <wp:inline distT="0" distB="0" distL="114300" distR="114300">
            <wp:extent cx="5267325" cy="2296795"/>
            <wp:effectExtent l="0" t="0" r="9525" b="8255"/>
            <wp:docPr id="100"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9"/>
                    <pic:cNvPicPr>
                      <a:picLocks noChangeAspect="1"/>
                    </pic:cNvPicPr>
                  </pic:nvPicPr>
                  <pic:blipFill>
                    <a:blip r:embed="rId42"/>
                    <a:stretch>
                      <a:fillRect/>
                    </a:stretch>
                  </pic:blipFill>
                  <pic:spPr>
                    <a:xfrm>
                      <a:off x="0" y="0"/>
                      <a:ext cx="5267325" cy="2296795"/>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lang w:val="en-US"/>
        </w:rPr>
      </w:pPr>
      <w:r>
        <w:rPr>
          <w:rFonts w:hint="eastAsia" w:ascii="仿宋" w:hAnsi="仿宋" w:cs="仿宋"/>
        </w:rPr>
        <w:t>有考评结合的申报人</w:t>
      </w:r>
      <w:r>
        <w:rPr>
          <w:rFonts w:hint="eastAsia" w:ascii="仿宋" w:hAnsi="仿宋" w:cs="仿宋"/>
          <w:lang w:val="en-US"/>
        </w:rPr>
        <w:t xml:space="preserve"> 填写考评结合专业考试合格证书（成绩单）并上传相关附件,如下图：</w:t>
      </w:r>
    </w:p>
    <w:p>
      <w:pPr>
        <w:spacing w:after="0" w:line="360" w:lineRule="auto"/>
        <w:rPr>
          <w:rFonts w:ascii="仿宋" w:hAnsi="仿宋" w:cs="仿宋"/>
        </w:rPr>
      </w:pPr>
      <w:r>
        <w:drawing>
          <wp:inline distT="0" distB="0" distL="114300" distR="114300">
            <wp:extent cx="5271135" cy="2078355"/>
            <wp:effectExtent l="0" t="0" r="5715" b="17145"/>
            <wp:docPr id="9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18"/>
                    <pic:cNvPicPr>
                      <a:picLocks noChangeAspect="1"/>
                    </pic:cNvPicPr>
                  </pic:nvPicPr>
                  <pic:blipFill>
                    <a:blip r:embed="rId43"/>
                    <a:stretch>
                      <a:fillRect/>
                    </a:stretch>
                  </pic:blipFill>
                  <pic:spPr>
                    <a:xfrm>
                      <a:off x="0" y="0"/>
                      <a:ext cx="5271135" cy="2078355"/>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lang w:val="en-US"/>
        </w:rPr>
      </w:pPr>
      <w:r>
        <w:rPr>
          <w:rFonts w:hint="eastAsia" w:ascii="仿宋" w:hAnsi="仿宋" w:cs="仿宋"/>
        </w:rPr>
        <w:t>申报人</w:t>
      </w:r>
      <w:r>
        <w:rPr>
          <w:rFonts w:hint="eastAsia" w:ascii="仿宋" w:hAnsi="仿宋" w:cs="仿宋"/>
          <w:lang w:val="en-US" w:eastAsia="zh-CN"/>
        </w:rPr>
        <w:t>根据自身情况 填写</w:t>
      </w:r>
      <w:r>
        <w:rPr>
          <w:rFonts w:hint="eastAsia" w:ascii="仿宋" w:hAnsi="仿宋" w:cs="仿宋"/>
        </w:rPr>
        <w:t>其他证书或学术团体</w:t>
      </w:r>
      <w:r>
        <w:rPr>
          <w:rFonts w:hint="eastAsia" w:ascii="仿宋" w:hAnsi="仿宋" w:cs="仿宋"/>
          <w:lang w:val="en-US" w:eastAsia="zh-CN"/>
        </w:rPr>
        <w:t>和社会兼职</w:t>
      </w:r>
      <w:r>
        <w:rPr>
          <w:rFonts w:hint="eastAsia" w:ascii="仿宋" w:hAnsi="仿宋" w:cs="仿宋"/>
          <w:lang w:val="en-US"/>
        </w:rPr>
        <w:t xml:space="preserve"> 填写相关信息</w:t>
      </w:r>
    </w:p>
    <w:p>
      <w:pPr>
        <w:spacing w:after="0" w:line="360" w:lineRule="auto"/>
        <w:rPr>
          <w:rFonts w:ascii="仿宋" w:hAnsi="仿宋" w:cs="仿宋"/>
          <w:lang w:val="en-US"/>
        </w:rPr>
      </w:pPr>
      <w:r>
        <w:rPr>
          <w:rFonts w:hint="eastAsia" w:ascii="仿宋" w:hAnsi="仿宋" w:cs="仿宋"/>
          <w:lang w:val="en-US" w:bidi="ar-SA"/>
        </w:rPr>
        <w:drawing>
          <wp:inline distT="0" distB="0" distL="114300" distR="114300">
            <wp:extent cx="5269865" cy="1259205"/>
            <wp:effectExtent l="0" t="0" r="6985" b="1714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a:blip r:embed="rId44"/>
                    <a:stretch>
                      <a:fillRect/>
                    </a:stretch>
                  </pic:blipFill>
                  <pic:spPr>
                    <a:xfrm>
                      <a:off x="0" y="0"/>
                      <a:ext cx="5269865" cy="1259205"/>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rPr>
      </w:pPr>
      <w:r>
        <w:rPr>
          <w:rFonts w:hint="eastAsia" w:ascii="仿宋" w:hAnsi="仿宋" w:cs="仿宋"/>
        </w:rPr>
        <w:t xml:space="preserve">专业技术工作经历：点击【专业技术工作经历】然后再点击【添加任职以来年度考核】、【专业技术工作经验】、【特殊专业技术工作经验】出现如下界面，填写相关信息，点击【确定】即可完成该信息项的录入。 </w:t>
      </w:r>
    </w:p>
    <w:p>
      <w:pPr>
        <w:spacing w:after="0" w:line="360" w:lineRule="auto"/>
        <w:ind w:left="1"/>
        <w:rPr>
          <w:rFonts w:ascii="仿宋" w:hAnsi="仿宋" w:cs="仿宋"/>
        </w:rPr>
      </w:pPr>
      <w:r>
        <w:rPr>
          <w:rFonts w:hint="eastAsia" w:ascii="仿宋" w:hAnsi="仿宋" w:cs="仿宋"/>
          <w:lang w:val="en-US" w:bidi="ar-SA"/>
        </w:rPr>
        <w:drawing>
          <wp:inline distT="0" distB="0" distL="114300" distR="114300">
            <wp:extent cx="5267325" cy="1531620"/>
            <wp:effectExtent l="0" t="0" r="9525" b="1143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pic:cNvPicPr>
                  </pic:nvPicPr>
                  <pic:blipFill>
                    <a:blip r:embed="rId45"/>
                    <a:stretch>
                      <a:fillRect/>
                    </a:stretch>
                  </pic:blipFill>
                  <pic:spPr>
                    <a:xfrm>
                      <a:off x="0" y="0"/>
                      <a:ext cx="5267325" cy="1531620"/>
                    </a:xfrm>
                    <a:prstGeom prst="rect">
                      <a:avLst/>
                    </a:prstGeom>
                    <a:noFill/>
                    <a:ln>
                      <a:noFill/>
                    </a:ln>
                  </pic:spPr>
                </pic:pic>
              </a:graphicData>
            </a:graphic>
          </wp:inline>
        </w:drawing>
      </w:r>
      <w:r>
        <w:rPr>
          <w:rFonts w:hint="eastAsia" w:ascii="仿宋" w:hAnsi="仿宋" w:cs="仿宋"/>
          <w:lang w:val="en-US" w:bidi="ar-SA"/>
        </w:rPr>
        <w:drawing>
          <wp:inline distT="0" distB="0" distL="114300" distR="114300">
            <wp:extent cx="5264785" cy="1569085"/>
            <wp:effectExtent l="0" t="0" r="12065" b="1206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46"/>
                    <a:stretch>
                      <a:fillRect/>
                    </a:stretch>
                  </pic:blipFill>
                  <pic:spPr>
                    <a:xfrm>
                      <a:off x="0" y="0"/>
                      <a:ext cx="5264785" cy="1569085"/>
                    </a:xfrm>
                    <a:prstGeom prst="rect">
                      <a:avLst/>
                    </a:prstGeom>
                    <a:noFill/>
                    <a:ln>
                      <a:noFill/>
                    </a:ln>
                  </pic:spPr>
                </pic:pic>
              </a:graphicData>
            </a:graphic>
          </wp:inline>
        </w:drawing>
      </w:r>
      <w:r>
        <w:rPr>
          <w:rFonts w:hint="eastAsia" w:ascii="仿宋" w:hAnsi="仿宋" w:cs="仿宋"/>
          <w:lang w:val="en-US" w:bidi="ar-SA"/>
        </w:rPr>
        <w:drawing>
          <wp:inline distT="0" distB="0" distL="114300" distR="114300">
            <wp:extent cx="5273040" cy="3758565"/>
            <wp:effectExtent l="0" t="0" r="3810" b="13335"/>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spect="1"/>
                    </pic:cNvPicPr>
                  </pic:nvPicPr>
                  <pic:blipFill>
                    <a:blip r:embed="rId47"/>
                    <a:stretch>
                      <a:fillRect/>
                    </a:stretch>
                  </pic:blipFill>
                  <pic:spPr>
                    <a:xfrm>
                      <a:off x="0" y="0"/>
                      <a:ext cx="5273040" cy="3758565"/>
                    </a:xfrm>
                    <a:prstGeom prst="rect">
                      <a:avLst/>
                    </a:prstGeom>
                    <a:noFill/>
                    <a:ln>
                      <a:noFill/>
                    </a:ln>
                  </pic:spPr>
                </pic:pic>
              </a:graphicData>
            </a:graphic>
          </wp:inline>
        </w:drawing>
      </w:r>
      <w:r>
        <w:rPr>
          <w:rFonts w:hint="eastAsia" w:ascii="仿宋" w:hAnsi="仿宋" w:cs="仿宋"/>
          <w:lang w:val="en-US" w:bidi="ar-SA"/>
        </w:rPr>
        <w:drawing>
          <wp:inline distT="0" distB="0" distL="114300" distR="114300">
            <wp:extent cx="5271770" cy="3868420"/>
            <wp:effectExtent l="0" t="0" r="5080" b="1778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48"/>
                    <a:stretch>
                      <a:fillRect/>
                    </a:stretch>
                  </pic:blipFill>
                  <pic:spPr>
                    <a:xfrm>
                      <a:off x="0" y="0"/>
                      <a:ext cx="5271770" cy="3868420"/>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rPr>
      </w:pPr>
      <w:r>
        <w:rPr>
          <w:rFonts w:hint="eastAsia" w:ascii="仿宋" w:hAnsi="仿宋" w:cs="仿宋"/>
        </w:rPr>
        <w:t xml:space="preserve">业绩成果：点击【业绩成果】然后再点击【添加荣誉】、【添加获奖】、【添加专家称号】、【添加项目课题】、【添加专利】、【添加其他业绩】出现如下界面，填写继续教育信息，点击【确定】即可完成该信息项的录入。 </w:t>
      </w:r>
      <w:r>
        <w:rPr>
          <w:rFonts w:hint="eastAsia" w:ascii="仿宋" w:hAnsi="仿宋" w:cs="仿宋"/>
          <w:lang w:val="en-US"/>
        </w:rPr>
        <w:t xml:space="preserve"> （</w:t>
      </w:r>
      <w:r>
        <w:rPr>
          <w:rFonts w:hint="eastAsia" w:ascii="仿宋" w:hAnsi="仿宋" w:cs="仿宋"/>
          <w:b/>
          <w:bCs/>
          <w:lang w:val="en-US"/>
        </w:rPr>
        <w:t>该信息项有什么填什么就可，若申报人无相关业绩成果可以略过不填。</w:t>
      </w:r>
      <w:r>
        <w:rPr>
          <w:rFonts w:hint="eastAsia" w:ascii="仿宋" w:hAnsi="仿宋" w:cs="仿宋"/>
          <w:lang w:val="en-US"/>
        </w:rPr>
        <w:t>）</w:t>
      </w:r>
      <w:r>
        <w:rPr>
          <w:rFonts w:hint="eastAsia" w:ascii="仿宋" w:hAnsi="仿宋" w:cs="仿宋"/>
          <w:lang w:val="en-US" w:bidi="ar-SA"/>
        </w:rPr>
        <w:drawing>
          <wp:inline distT="0" distB="0" distL="114300" distR="114300">
            <wp:extent cx="5273040" cy="2383790"/>
            <wp:effectExtent l="0" t="0" r="3810" b="1651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spect="1"/>
                    </pic:cNvPicPr>
                  </pic:nvPicPr>
                  <pic:blipFill>
                    <a:blip r:embed="rId49"/>
                    <a:stretch>
                      <a:fillRect/>
                    </a:stretch>
                  </pic:blipFill>
                  <pic:spPr>
                    <a:xfrm>
                      <a:off x="0" y="0"/>
                      <a:ext cx="5273040" cy="2383790"/>
                    </a:xfrm>
                    <a:prstGeom prst="rect">
                      <a:avLst/>
                    </a:prstGeom>
                    <a:noFill/>
                    <a:ln>
                      <a:noFill/>
                    </a:ln>
                  </pic:spPr>
                </pic:pic>
              </a:graphicData>
            </a:graphic>
          </wp:inline>
        </w:drawing>
      </w:r>
    </w:p>
    <w:p>
      <w:pPr>
        <w:spacing w:after="0" w:line="360" w:lineRule="auto"/>
        <w:rPr>
          <w:rFonts w:ascii="仿宋" w:hAnsi="仿宋" w:cs="仿宋"/>
        </w:rPr>
      </w:pPr>
    </w:p>
    <w:p>
      <w:pPr>
        <w:numPr>
          <w:ilvl w:val="0"/>
          <w:numId w:val="6"/>
        </w:numPr>
        <w:spacing w:after="0" w:line="360" w:lineRule="auto"/>
        <w:ind w:hanging="423"/>
        <w:rPr>
          <w:rFonts w:ascii="仿宋" w:hAnsi="仿宋" w:cs="仿宋"/>
        </w:rPr>
      </w:pPr>
      <w:r>
        <w:rPr>
          <w:rFonts w:hint="eastAsia" w:ascii="仿宋" w:hAnsi="仿宋" w:cs="仿宋"/>
        </w:rPr>
        <w:t xml:space="preserve">论文论著：点击【论文论著】然后再点击【添加论文】、【添加论著】，出现如下界面，填写相关信息，点击【确定】即可完成该信息项的录入。 </w:t>
      </w:r>
      <w:r>
        <w:rPr>
          <w:rFonts w:hint="eastAsia" w:ascii="仿宋" w:hAnsi="仿宋" w:cs="仿宋"/>
          <w:lang w:val="en-US"/>
        </w:rPr>
        <w:t>（</w:t>
      </w:r>
      <w:r>
        <w:rPr>
          <w:rFonts w:hint="eastAsia" w:ascii="仿宋" w:hAnsi="仿宋" w:cs="仿宋"/>
          <w:b/>
          <w:bCs/>
          <w:lang w:val="en-US"/>
        </w:rPr>
        <w:t>该信息项有什么填什么就可，若申报人无相关论文论著可以略过不填。</w:t>
      </w:r>
      <w:r>
        <w:rPr>
          <w:rFonts w:hint="eastAsia" w:ascii="仿宋" w:hAnsi="仿宋" w:cs="仿宋"/>
          <w:lang w:val="en-US"/>
        </w:rPr>
        <w:t>）</w:t>
      </w:r>
    </w:p>
    <w:p>
      <w:pPr>
        <w:spacing w:after="0" w:line="360" w:lineRule="auto"/>
        <w:ind w:left="1"/>
        <w:rPr>
          <w:rFonts w:ascii="仿宋" w:hAnsi="仿宋" w:cs="仿宋"/>
        </w:rPr>
      </w:pPr>
      <w:r>
        <w:rPr>
          <w:rFonts w:hint="eastAsia" w:ascii="仿宋" w:hAnsi="仿宋" w:cs="仿宋"/>
          <w:lang w:val="en-US" w:bidi="ar-SA"/>
        </w:rPr>
        <w:drawing>
          <wp:inline distT="0" distB="0" distL="114300" distR="114300">
            <wp:extent cx="5262880" cy="1371600"/>
            <wp:effectExtent l="0" t="0" r="13970"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spect="1"/>
                    </pic:cNvPicPr>
                  </pic:nvPicPr>
                  <pic:blipFill>
                    <a:blip r:embed="rId50"/>
                    <a:stretch>
                      <a:fillRect/>
                    </a:stretch>
                  </pic:blipFill>
                  <pic:spPr>
                    <a:xfrm>
                      <a:off x="0" y="0"/>
                      <a:ext cx="5262880" cy="1371600"/>
                    </a:xfrm>
                    <a:prstGeom prst="rect">
                      <a:avLst/>
                    </a:prstGeom>
                    <a:noFill/>
                    <a:ln>
                      <a:noFill/>
                    </a:ln>
                  </pic:spPr>
                </pic:pic>
              </a:graphicData>
            </a:graphic>
          </wp:inline>
        </w:drawing>
      </w:r>
      <w:r>
        <w:rPr>
          <w:rFonts w:hint="eastAsia" w:ascii="仿宋" w:hAnsi="仿宋" w:cs="仿宋"/>
          <w:lang w:val="en-US" w:bidi="ar-SA"/>
        </w:rPr>
        <w:drawing>
          <wp:inline distT="0" distB="0" distL="114300" distR="114300">
            <wp:extent cx="5272405" cy="3141345"/>
            <wp:effectExtent l="0" t="0" r="4445" b="190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pic:cNvPicPr>
                  </pic:nvPicPr>
                  <pic:blipFill>
                    <a:blip r:embed="rId51"/>
                    <a:stretch>
                      <a:fillRect/>
                    </a:stretch>
                  </pic:blipFill>
                  <pic:spPr>
                    <a:xfrm>
                      <a:off x="0" y="0"/>
                      <a:ext cx="5272405" cy="3141345"/>
                    </a:xfrm>
                    <a:prstGeom prst="rect">
                      <a:avLst/>
                    </a:prstGeom>
                    <a:noFill/>
                    <a:ln>
                      <a:noFill/>
                    </a:ln>
                  </pic:spPr>
                </pic:pic>
              </a:graphicData>
            </a:graphic>
          </wp:inline>
        </w:drawing>
      </w:r>
      <w:r>
        <w:rPr>
          <w:rFonts w:hint="eastAsia" w:ascii="仿宋" w:hAnsi="仿宋" w:cs="仿宋"/>
          <w:lang w:val="en-US" w:bidi="ar-SA"/>
        </w:rPr>
        <w:drawing>
          <wp:inline distT="0" distB="0" distL="114300" distR="114300">
            <wp:extent cx="5267325" cy="3180715"/>
            <wp:effectExtent l="0" t="0" r="9525" b="635"/>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pic:cNvPicPr>
                  </pic:nvPicPr>
                  <pic:blipFill>
                    <a:blip r:embed="rId52"/>
                    <a:stretch>
                      <a:fillRect/>
                    </a:stretch>
                  </pic:blipFill>
                  <pic:spPr>
                    <a:xfrm>
                      <a:off x="0" y="0"/>
                      <a:ext cx="5267325" cy="3180715"/>
                    </a:xfrm>
                    <a:prstGeom prst="rect">
                      <a:avLst/>
                    </a:prstGeom>
                    <a:noFill/>
                    <a:ln>
                      <a:noFill/>
                    </a:ln>
                  </pic:spPr>
                </pic:pic>
              </a:graphicData>
            </a:graphic>
          </wp:inline>
        </w:drawing>
      </w:r>
    </w:p>
    <w:p>
      <w:pPr>
        <w:numPr>
          <w:ilvl w:val="0"/>
          <w:numId w:val="6"/>
        </w:numPr>
        <w:spacing w:after="0" w:line="360" w:lineRule="auto"/>
        <w:ind w:hanging="423"/>
        <w:rPr>
          <w:rFonts w:ascii="仿宋" w:hAnsi="仿宋" w:cs="仿宋"/>
        </w:rPr>
      </w:pPr>
      <w:r>
        <w:rPr>
          <w:rFonts w:hint="eastAsia" w:ascii="仿宋" w:hAnsi="仿宋" w:cs="仿宋"/>
        </w:rPr>
        <w:t>补充信息：点击【</w:t>
      </w:r>
      <w:r>
        <w:rPr>
          <w:rFonts w:hint="eastAsia" w:ascii="仿宋" w:hAnsi="仿宋" w:cs="仿宋"/>
          <w:lang w:val="en-US" w:eastAsia="zh-CN"/>
        </w:rPr>
        <w:t>一览表</w:t>
      </w:r>
      <w:r>
        <w:rPr>
          <w:rFonts w:hint="eastAsia" w:ascii="仿宋" w:hAnsi="仿宋" w:cs="仿宋"/>
        </w:rPr>
        <w:t>补充信息】填写相关信息项</w:t>
      </w:r>
    </w:p>
    <w:p>
      <w:pPr>
        <w:spacing w:after="0" w:line="360" w:lineRule="auto"/>
        <w:ind w:left="720" w:hanging="720" w:hangingChars="300"/>
        <w:rPr>
          <w:rFonts w:ascii="仿宋" w:hAnsi="仿宋" w:cs="仿宋"/>
          <w:szCs w:val="24"/>
        </w:rPr>
      </w:pPr>
      <w:bookmarkStart w:id="40" w:name="_GoBack"/>
      <w:bookmarkEnd w:id="40"/>
      <w:r>
        <w:rPr>
          <w:rFonts w:hint="eastAsia" w:ascii="仿宋" w:hAnsi="仿宋" w:cs="仿宋"/>
          <w:szCs w:val="24"/>
        </w:rPr>
        <w:t>说明：1. 此模块由本人按照申报相应专业资格条件填写。</w:t>
      </w:r>
      <w:r>
        <w:rPr>
          <w:rFonts w:hint="eastAsia" w:ascii="仿宋" w:hAnsi="仿宋" w:cs="仿宋"/>
          <w:szCs w:val="24"/>
        </w:rPr>
        <w:br w:type="textWrapping"/>
      </w:r>
      <w:r>
        <w:rPr>
          <w:rFonts w:hint="eastAsia" w:ascii="仿宋" w:hAnsi="仿宋" w:cs="仿宋"/>
          <w:szCs w:val="24"/>
        </w:rPr>
        <w:t>2. 行政职务包括股，科，处级及其以上职务。有行政职务的必须填写，否则视为弄虚作假。</w:t>
      </w:r>
      <w:r>
        <w:rPr>
          <w:rFonts w:hint="eastAsia" w:ascii="仿宋" w:hAnsi="仿宋" w:cs="仿宋"/>
          <w:szCs w:val="24"/>
        </w:rPr>
        <w:br w:type="textWrapping"/>
      </w:r>
      <w:r>
        <w:rPr>
          <w:rFonts w:hint="eastAsia" w:ascii="仿宋" w:hAnsi="仿宋" w:cs="仿宋"/>
          <w:szCs w:val="24"/>
        </w:rPr>
        <w:t>3. 表中从事专业技术工作年限、获现职后基层工作年限、破格条件项均指取得现专业资格后的情况。</w:t>
      </w:r>
      <w:r>
        <w:rPr>
          <w:rFonts w:hint="eastAsia" w:ascii="仿宋" w:hAnsi="仿宋" w:cs="仿宋"/>
          <w:szCs w:val="24"/>
        </w:rPr>
        <w:br w:type="textWrapping"/>
      </w:r>
      <w:r>
        <w:rPr>
          <w:rFonts w:hint="eastAsia" w:ascii="仿宋" w:hAnsi="仿宋" w:cs="仿宋"/>
          <w:szCs w:val="24"/>
        </w:rPr>
        <w:t>4. “获现职后基层工作年限”栏，仅教育，卫生专业申报人员填写。</w:t>
      </w:r>
      <w:r>
        <w:rPr>
          <w:rFonts w:hint="eastAsia" w:ascii="仿宋" w:hAnsi="仿宋" w:cs="仿宋"/>
          <w:szCs w:val="24"/>
        </w:rPr>
        <w:br w:type="textWrapping"/>
      </w:r>
      <w:r>
        <w:rPr>
          <w:rFonts w:hint="eastAsia" w:ascii="仿宋" w:hAnsi="仿宋" w:cs="仿宋"/>
          <w:szCs w:val="24"/>
        </w:rPr>
        <w:t>5. 属正常晋升人员“破格条件”栏不再填写。</w:t>
      </w:r>
    </w:p>
    <w:p>
      <w:pPr>
        <w:spacing w:after="0" w:line="360" w:lineRule="auto"/>
        <w:ind w:left="720" w:hanging="720" w:hangingChars="300"/>
        <w:rPr>
          <w:rFonts w:ascii="仿宋" w:hAnsi="仿宋" w:cs="仿宋"/>
          <w:szCs w:val="24"/>
        </w:rPr>
      </w:pPr>
    </w:p>
    <w:p>
      <w:pPr>
        <w:spacing w:after="0" w:line="360" w:lineRule="auto"/>
        <w:ind w:left="720" w:hanging="720" w:hangingChars="300"/>
        <w:rPr>
          <w:rFonts w:ascii="仿宋" w:hAnsi="仿宋" w:cs="仿宋"/>
          <w:szCs w:val="24"/>
        </w:rPr>
      </w:pPr>
      <w:r>
        <w:drawing>
          <wp:inline distT="0" distB="0" distL="114300" distR="114300">
            <wp:extent cx="5271135" cy="2907665"/>
            <wp:effectExtent l="0" t="0" r="5715" b="6985"/>
            <wp:docPr id="104"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23"/>
                    <pic:cNvPicPr>
                      <a:picLocks noChangeAspect="1"/>
                    </pic:cNvPicPr>
                  </pic:nvPicPr>
                  <pic:blipFill>
                    <a:blip r:embed="rId53"/>
                    <a:stretch>
                      <a:fillRect/>
                    </a:stretch>
                  </pic:blipFill>
                  <pic:spPr>
                    <a:xfrm>
                      <a:off x="0" y="0"/>
                      <a:ext cx="5271135" cy="2907665"/>
                    </a:xfrm>
                    <a:prstGeom prst="rect">
                      <a:avLst/>
                    </a:prstGeom>
                    <a:noFill/>
                    <a:ln>
                      <a:noFill/>
                    </a:ln>
                  </pic:spPr>
                </pic:pic>
              </a:graphicData>
            </a:graphic>
          </wp:inline>
        </w:drawing>
      </w:r>
    </w:p>
    <w:p>
      <w:pPr>
        <w:spacing w:after="0" w:line="360" w:lineRule="auto"/>
        <w:rPr>
          <w:rFonts w:ascii="仿宋" w:hAnsi="仿宋" w:cs="仿宋"/>
        </w:rPr>
      </w:pPr>
    </w:p>
    <w:p>
      <w:pPr>
        <w:pStyle w:val="3"/>
        <w:numPr>
          <w:ilvl w:val="0"/>
          <w:numId w:val="3"/>
        </w:numPr>
        <w:spacing w:after="0" w:line="360" w:lineRule="auto"/>
        <w:rPr>
          <w:rFonts w:ascii="仿宋" w:hAnsi="仿宋" w:cs="仿宋"/>
        </w:rPr>
      </w:pPr>
      <w:bookmarkStart w:id="34" w:name="_Toc7740"/>
      <w:bookmarkStart w:id="35" w:name="_Toc12147"/>
      <w:bookmarkStart w:id="36" w:name="_Toc26566"/>
      <w:bookmarkStart w:id="37" w:name="_Toc21564"/>
      <w:bookmarkStart w:id="38" w:name="_Toc17276"/>
      <w:bookmarkStart w:id="39" w:name="_Toc23636"/>
      <w:r>
        <w:rPr>
          <w:rFonts w:hint="eastAsia" w:ascii="仿宋" w:hAnsi="仿宋" w:cs="仿宋"/>
        </w:rPr>
        <w:t>保存和提交</w:t>
      </w:r>
      <w:bookmarkEnd w:id="34"/>
      <w:bookmarkEnd w:id="35"/>
      <w:bookmarkEnd w:id="36"/>
      <w:bookmarkEnd w:id="37"/>
      <w:bookmarkEnd w:id="38"/>
      <w:bookmarkEnd w:id="39"/>
      <w:r>
        <w:rPr>
          <w:rFonts w:hint="eastAsia" w:ascii="仿宋" w:hAnsi="仿宋" w:cs="仿宋"/>
        </w:rPr>
        <w:t xml:space="preserve"> </w:t>
      </w:r>
    </w:p>
    <w:p>
      <w:pPr>
        <w:spacing w:after="0" w:line="360" w:lineRule="auto"/>
        <w:ind w:firstLine="420"/>
        <w:rPr>
          <w:rFonts w:ascii="仿宋" w:hAnsi="仿宋" w:cs="仿宋"/>
        </w:rPr>
      </w:pPr>
      <w:r>
        <w:rPr>
          <w:rFonts w:hint="eastAsia" w:ascii="仿宋" w:hAnsi="仿宋" w:cs="仿宋"/>
        </w:rPr>
        <w:t xml:space="preserve">个人申报信息全部或部分填写后，可以点击页面右上角的【暂存】按钮，将所填信息保存，待补充完整后进行提交。 </w:t>
      </w:r>
    </w:p>
    <w:p>
      <w:pPr>
        <w:spacing w:after="0" w:line="360" w:lineRule="auto"/>
        <w:rPr>
          <w:rFonts w:ascii="仿宋" w:hAnsi="仿宋" w:cs="仿宋"/>
          <w:b/>
          <w:bCs/>
        </w:rPr>
      </w:pPr>
      <w:r>
        <w:rPr>
          <w:rFonts w:hint="eastAsia" w:ascii="仿宋" w:hAnsi="仿宋" w:cs="仿宋"/>
          <w:b/>
          <w:bCs/>
        </w:rPr>
        <w:t>操作步骤：</w:t>
      </w:r>
    </w:p>
    <w:p>
      <w:pPr>
        <w:spacing w:after="0" w:line="360" w:lineRule="auto"/>
        <w:ind w:left="-15" w:firstLine="639"/>
        <w:rPr>
          <w:rFonts w:ascii="仿宋" w:hAnsi="仿宋" w:cs="仿宋"/>
        </w:rPr>
      </w:pPr>
      <w:r>
        <w:rPr>
          <w:rFonts w:hint="eastAsia" w:ascii="仿宋" w:hAnsi="仿宋" w:cs="仿宋"/>
        </w:rPr>
        <w:t xml:space="preserve">点击右上角的【提交】按钮，个人所填信息将提交至【工作单位】账户，由工作单位进行审核和推荐，完成后填写相应信息后继续逐级提交审核。 </w:t>
      </w:r>
    </w:p>
    <w:p>
      <w:pPr>
        <w:spacing w:after="0" w:line="360" w:lineRule="auto"/>
        <w:ind w:left="1"/>
        <w:rPr>
          <w:rFonts w:ascii="仿宋" w:hAnsi="仿宋" w:cs="仿宋"/>
        </w:rPr>
      </w:pPr>
      <w:r>
        <w:rPr>
          <w:rFonts w:hint="eastAsia" w:ascii="仿宋" w:hAnsi="仿宋" w:cs="仿宋"/>
          <w:lang w:val="en-US" w:bidi="ar-SA"/>
        </w:rPr>
        <w:drawing>
          <wp:inline distT="0" distB="0" distL="114300" distR="114300">
            <wp:extent cx="5269230" cy="2071370"/>
            <wp:effectExtent l="0" t="0" r="7620" b="5080"/>
            <wp:docPr id="4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7"/>
                    <pic:cNvPicPr>
                      <a:picLocks noChangeAspect="1"/>
                    </pic:cNvPicPr>
                  </pic:nvPicPr>
                  <pic:blipFill>
                    <a:blip r:embed="rId54"/>
                    <a:stretch>
                      <a:fillRect/>
                    </a:stretch>
                  </pic:blipFill>
                  <pic:spPr>
                    <a:xfrm>
                      <a:off x="0" y="0"/>
                      <a:ext cx="5269230" cy="2071370"/>
                    </a:xfrm>
                    <a:prstGeom prst="rect">
                      <a:avLst/>
                    </a:prstGeom>
                    <a:noFill/>
                    <a:ln>
                      <a:noFill/>
                    </a:ln>
                  </pic:spPr>
                </pic:pic>
              </a:graphicData>
            </a:graphic>
          </wp:inline>
        </w:drawing>
      </w:r>
    </w:p>
    <w:p>
      <w:pPr>
        <w:spacing w:after="0" w:line="360" w:lineRule="auto"/>
        <w:ind w:left="-15" w:firstLine="639"/>
        <w:rPr>
          <w:rFonts w:ascii="仿宋" w:hAnsi="仿宋" w:cs="仿宋"/>
        </w:rPr>
      </w:pPr>
      <w:r>
        <w:rPr>
          <w:rFonts w:hint="eastAsia" w:ascii="仿宋" w:hAnsi="仿宋" w:cs="仿宋"/>
        </w:rPr>
        <w:t xml:space="preserve">※个人提交后所有信息无法修改，需修改应及时撤回（单位尚未审核）或由各级审核单位审核后退回。 </w:t>
      </w:r>
    </w:p>
    <w:p>
      <w:pPr>
        <w:spacing w:after="0" w:line="360" w:lineRule="auto"/>
        <w:ind w:left="649"/>
        <w:rPr>
          <w:rFonts w:ascii="仿宋" w:hAnsi="仿宋" w:cs="仿宋"/>
          <w:lang w:val="en-US"/>
        </w:rPr>
      </w:pPr>
      <w:r>
        <w:rPr>
          <w:rFonts w:hint="eastAsia" w:ascii="仿宋" w:hAnsi="仿宋" w:cs="仿宋"/>
        </w:rPr>
        <w:t>※申报人应及时查看退回信息并按要求修改后在规定时间。</w:t>
      </w:r>
    </w:p>
    <w:sectPr>
      <w:footerReference r:id="rId8" w:type="default"/>
      <w:pgSz w:w="11906" w:h="16838"/>
      <w:pgMar w:top="1440" w:right="1800" w:bottom="1440" w:left="1800" w:header="720" w:footer="988"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after="12"/>
      <w:ind w:left="355"/>
      <w:jc w:val="center"/>
    </w:pPr>
  </w:p>
  <w:p>
    <w:pPr>
      <w:spacing w:after="0"/>
      <w:ind w:left="360"/>
    </w:pPr>
    <w:r>
      <w:rPr>
        <w:rFonts w:ascii="Times New Roman" w:hAnsi="Times New Roman" w:eastAsia="Times New Roman" w:cs="Times New Roman"/>
        <w:sz w:val="1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after="12"/>
      <w:ind w:left="355"/>
      <w:jc w:val="center"/>
    </w:pPr>
    <w:r>
      <w:fldChar w:fldCharType="begin"/>
    </w:r>
    <w:r>
      <w:instrText xml:space="preserve"> PAGE   \* MERGEFORMAT </w:instrText>
    </w:r>
    <w:r>
      <w:fldChar w:fldCharType="separate"/>
    </w:r>
    <w:r>
      <w:rPr>
        <w:rFonts w:ascii="Times New Roman" w:hAnsi="Times New Roman" w:eastAsia="Times New Roman" w:cs="Times New Roman"/>
        <w:sz w:val="18"/>
      </w:rPr>
      <w:t>1</w:t>
    </w:r>
    <w:r>
      <w:rPr>
        <w:rFonts w:ascii="Times New Roman" w:hAnsi="Times New Roman" w:eastAsia="Times New Roman" w:cs="Times New Roman"/>
        <w:sz w:val="18"/>
      </w:rPr>
      <w:fldChar w:fldCharType="end"/>
    </w:r>
    <w:r>
      <w:rPr>
        <w:rFonts w:ascii="Times New Roman" w:hAnsi="Times New Roman" w:eastAsia="Times New Roman" w:cs="Times New Roman"/>
        <w:sz w:val="18"/>
      </w:rPr>
      <w:t xml:space="preserve"> </w:t>
    </w:r>
  </w:p>
  <w:p>
    <w:pPr>
      <w:spacing w:after="0"/>
      <w:ind w:left="360"/>
    </w:pPr>
    <w:r>
      <w:rPr>
        <w:rFonts w:ascii="Times New Roman" w:hAnsi="Times New Roman" w:eastAsia="Times New Roman" w:cs="Times New Roman"/>
        <w:sz w:val="1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after="12"/>
      <w:ind w:left="355"/>
      <w:jc w:val="center"/>
    </w:pPr>
    <w:r>
      <w:fldChar w:fldCharType="begin"/>
    </w:r>
    <w:r>
      <w:instrText xml:space="preserve"> PAGE   \* MERGEFORMAT </w:instrText>
    </w:r>
    <w:r>
      <w:fldChar w:fldCharType="separate"/>
    </w:r>
    <w:r>
      <w:rPr>
        <w:rFonts w:ascii="Times New Roman" w:hAnsi="Times New Roman" w:eastAsia="Times New Roman" w:cs="Times New Roman"/>
        <w:sz w:val="18"/>
      </w:rPr>
      <w:t>1</w:t>
    </w:r>
    <w:r>
      <w:rPr>
        <w:rFonts w:ascii="Times New Roman" w:hAnsi="Times New Roman" w:eastAsia="Times New Roman" w:cs="Times New Roman"/>
        <w:sz w:val="18"/>
      </w:rPr>
      <w:fldChar w:fldCharType="end"/>
    </w:r>
    <w:r>
      <w:rPr>
        <w:rFonts w:ascii="Times New Roman" w:hAnsi="Times New Roman" w:eastAsia="Times New Roman" w:cs="Times New Roman"/>
        <w:sz w:val="18"/>
      </w:rPr>
      <w:t xml:space="preserve"> </w:t>
    </w:r>
  </w:p>
  <w:p>
    <w:pPr>
      <w:spacing w:after="0"/>
      <w:ind w:left="360"/>
    </w:pPr>
    <w:r>
      <w:rPr>
        <w:rFonts w:ascii="Times New Roman" w:hAnsi="Times New Roman" w:eastAsia="Times New Roman" w:cs="Times New Roman"/>
        <w:sz w:val="18"/>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after="12"/>
      <w:ind w:left="355"/>
      <w:jc w:val="center"/>
    </w:pPr>
    <w:r>
      <w:rPr>
        <w:sz w:val="21"/>
        <w:lang w:val="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pacing w:after="12"/>
                            <w:ind w:left="355"/>
                            <w:jc w:val="center"/>
                          </w:pPr>
                          <w:r>
                            <w:t xml:space="preserve">第 </w:t>
                          </w:r>
                          <w:r>
                            <w:fldChar w:fldCharType="begin"/>
                          </w:r>
                          <w:r>
                            <w:instrText xml:space="preserve"> PAGE  \* MERGEFORMAT </w:instrText>
                          </w:r>
                          <w:r>
                            <w:fldChar w:fldCharType="separate"/>
                          </w:r>
                          <w:r>
                            <w:t>13</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spacing w:after="12"/>
                      <w:ind w:left="355"/>
                      <w:jc w:val="center"/>
                    </w:pPr>
                    <w:r>
                      <w:t xml:space="preserve">第 </w:t>
                    </w:r>
                    <w:r>
                      <w:fldChar w:fldCharType="begin"/>
                    </w:r>
                    <w:r>
                      <w:instrText xml:space="preserve"> PAGE  \* MERGEFORMAT </w:instrText>
                    </w:r>
                    <w:r>
                      <w:fldChar w:fldCharType="separate"/>
                    </w:r>
                    <w:r>
                      <w:t>13</w:t>
                    </w:r>
                    <w:r>
                      <w:fldChar w:fldCharType="end"/>
                    </w:r>
                    <w:r>
                      <w:t xml:space="preserve"> 页</w:t>
                    </w:r>
                  </w:p>
                </w:txbxContent>
              </v:textbox>
            </v:shape>
          </w:pict>
        </mc:Fallback>
      </mc:AlternateContent>
    </w:r>
  </w:p>
  <w:p>
    <w:pPr>
      <w:spacing w:after="0"/>
      <w:ind w:left="360"/>
    </w:pPr>
    <w:r>
      <w:rPr>
        <w:rFonts w:ascii="Times New Roman" w:hAnsi="Times New Roman" w:eastAsia="Times New Roman" w:cs="Times New Roman"/>
        <w:sz w:val="1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2275C3"/>
    <w:multiLevelType w:val="multilevel"/>
    <w:tmpl w:val="0A2275C3"/>
    <w:lvl w:ilvl="0" w:tentative="0">
      <w:start w:val="1"/>
      <w:numFmt w:val="decimal"/>
      <w:lvlText w:val="%1."/>
      <w:lvlJc w:val="left"/>
      <w:pPr>
        <w:ind w:left="423"/>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1" w:tentative="0">
      <w:start w:val="1"/>
      <w:numFmt w:val="lowerLetter"/>
      <w:lvlText w:val="%2"/>
      <w:lvlJc w:val="left"/>
      <w:pPr>
        <w:ind w:left="108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2" w:tentative="0">
      <w:start w:val="1"/>
      <w:numFmt w:val="lowerRoman"/>
      <w:lvlText w:val="%3"/>
      <w:lvlJc w:val="left"/>
      <w:pPr>
        <w:ind w:left="180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3" w:tentative="0">
      <w:start w:val="1"/>
      <w:numFmt w:val="decimal"/>
      <w:lvlText w:val="%4"/>
      <w:lvlJc w:val="left"/>
      <w:pPr>
        <w:ind w:left="252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4" w:tentative="0">
      <w:start w:val="1"/>
      <w:numFmt w:val="lowerLetter"/>
      <w:lvlText w:val="%5"/>
      <w:lvlJc w:val="left"/>
      <w:pPr>
        <w:ind w:left="324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5" w:tentative="0">
      <w:start w:val="1"/>
      <w:numFmt w:val="lowerRoman"/>
      <w:lvlText w:val="%6"/>
      <w:lvlJc w:val="left"/>
      <w:pPr>
        <w:ind w:left="396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6" w:tentative="0">
      <w:start w:val="1"/>
      <w:numFmt w:val="decimal"/>
      <w:lvlText w:val="%7"/>
      <w:lvlJc w:val="left"/>
      <w:pPr>
        <w:ind w:left="468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7" w:tentative="0">
      <w:start w:val="1"/>
      <w:numFmt w:val="lowerLetter"/>
      <w:lvlText w:val="%8"/>
      <w:lvlJc w:val="left"/>
      <w:pPr>
        <w:ind w:left="540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8" w:tentative="0">
      <w:start w:val="1"/>
      <w:numFmt w:val="lowerRoman"/>
      <w:lvlText w:val="%9"/>
      <w:lvlJc w:val="left"/>
      <w:pPr>
        <w:ind w:left="612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abstractNum>
  <w:abstractNum w:abstractNumId="1">
    <w:nsid w:val="2CA60599"/>
    <w:multiLevelType w:val="multilevel"/>
    <w:tmpl w:val="2CA60599"/>
    <w:lvl w:ilvl="0" w:tentative="0">
      <w:start w:val="1"/>
      <w:numFmt w:val="decimal"/>
      <w:lvlText w:val="%1."/>
      <w:lvlJc w:val="left"/>
      <w:pPr>
        <w:ind w:left="423"/>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1" w:tentative="0">
      <w:start w:val="1"/>
      <w:numFmt w:val="lowerLetter"/>
      <w:lvlText w:val="%2"/>
      <w:lvlJc w:val="left"/>
      <w:pPr>
        <w:ind w:left="108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2" w:tentative="0">
      <w:start w:val="1"/>
      <w:numFmt w:val="lowerRoman"/>
      <w:lvlText w:val="%3"/>
      <w:lvlJc w:val="left"/>
      <w:pPr>
        <w:ind w:left="180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3" w:tentative="0">
      <w:start w:val="1"/>
      <w:numFmt w:val="decimal"/>
      <w:lvlText w:val="%4"/>
      <w:lvlJc w:val="left"/>
      <w:pPr>
        <w:ind w:left="252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4" w:tentative="0">
      <w:start w:val="1"/>
      <w:numFmt w:val="lowerLetter"/>
      <w:lvlText w:val="%5"/>
      <w:lvlJc w:val="left"/>
      <w:pPr>
        <w:ind w:left="324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5" w:tentative="0">
      <w:start w:val="1"/>
      <w:numFmt w:val="lowerRoman"/>
      <w:lvlText w:val="%6"/>
      <w:lvlJc w:val="left"/>
      <w:pPr>
        <w:ind w:left="396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6" w:tentative="0">
      <w:start w:val="1"/>
      <w:numFmt w:val="decimal"/>
      <w:lvlText w:val="%7"/>
      <w:lvlJc w:val="left"/>
      <w:pPr>
        <w:ind w:left="468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7" w:tentative="0">
      <w:start w:val="1"/>
      <w:numFmt w:val="lowerLetter"/>
      <w:lvlText w:val="%8"/>
      <w:lvlJc w:val="left"/>
      <w:pPr>
        <w:ind w:left="540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8" w:tentative="0">
      <w:start w:val="1"/>
      <w:numFmt w:val="lowerRoman"/>
      <w:lvlText w:val="%9"/>
      <w:lvlJc w:val="left"/>
      <w:pPr>
        <w:ind w:left="612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abstractNum>
  <w:abstractNum w:abstractNumId="2">
    <w:nsid w:val="39954CE9"/>
    <w:multiLevelType w:val="multilevel"/>
    <w:tmpl w:val="39954CE9"/>
    <w:lvl w:ilvl="0" w:tentative="0">
      <w:start w:val="1"/>
      <w:numFmt w:val="decimal"/>
      <w:lvlText w:val="%1."/>
      <w:lvlJc w:val="left"/>
      <w:pPr>
        <w:ind w:left="423"/>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1" w:tentative="0">
      <w:start w:val="1"/>
      <w:numFmt w:val="lowerLetter"/>
      <w:lvlText w:val="%2"/>
      <w:lvlJc w:val="left"/>
      <w:pPr>
        <w:ind w:left="108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2" w:tentative="0">
      <w:start w:val="1"/>
      <w:numFmt w:val="lowerRoman"/>
      <w:lvlText w:val="%3"/>
      <w:lvlJc w:val="left"/>
      <w:pPr>
        <w:ind w:left="180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3" w:tentative="0">
      <w:start w:val="1"/>
      <w:numFmt w:val="decimal"/>
      <w:lvlText w:val="%4"/>
      <w:lvlJc w:val="left"/>
      <w:pPr>
        <w:ind w:left="252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4" w:tentative="0">
      <w:start w:val="1"/>
      <w:numFmt w:val="lowerLetter"/>
      <w:lvlText w:val="%5"/>
      <w:lvlJc w:val="left"/>
      <w:pPr>
        <w:ind w:left="324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5" w:tentative="0">
      <w:start w:val="1"/>
      <w:numFmt w:val="lowerRoman"/>
      <w:lvlText w:val="%6"/>
      <w:lvlJc w:val="left"/>
      <w:pPr>
        <w:ind w:left="396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6" w:tentative="0">
      <w:start w:val="1"/>
      <w:numFmt w:val="decimal"/>
      <w:lvlText w:val="%7"/>
      <w:lvlJc w:val="left"/>
      <w:pPr>
        <w:ind w:left="468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7" w:tentative="0">
      <w:start w:val="1"/>
      <w:numFmt w:val="lowerLetter"/>
      <w:lvlText w:val="%8"/>
      <w:lvlJc w:val="left"/>
      <w:pPr>
        <w:ind w:left="540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lvl w:ilvl="8" w:tentative="0">
      <w:start w:val="1"/>
      <w:numFmt w:val="lowerRoman"/>
      <w:lvlText w:val="%9"/>
      <w:lvlJc w:val="left"/>
      <w:pPr>
        <w:ind w:left="6120"/>
      </w:pPr>
      <w:rPr>
        <w:rFonts w:ascii="Times New Roman" w:hAnsi="Times New Roman" w:eastAsia="Times New Roman" w:cs="Times New Roman"/>
        <w:b w:val="0"/>
        <w:i w:val="0"/>
        <w:strike w:val="0"/>
        <w:dstrike w:val="0"/>
        <w:color w:val="000000"/>
        <w:sz w:val="32"/>
        <w:szCs w:val="32"/>
        <w:u w:val="none" w:color="000000"/>
        <w:shd w:val="clear" w:color="auto" w:fill="auto"/>
        <w:vertAlign w:val="baseline"/>
      </w:rPr>
    </w:lvl>
  </w:abstractNum>
  <w:abstractNum w:abstractNumId="3">
    <w:nsid w:val="3E282678"/>
    <w:multiLevelType w:val="singleLevel"/>
    <w:tmpl w:val="3E282678"/>
    <w:lvl w:ilvl="0" w:tentative="0">
      <w:start w:val="1"/>
      <w:numFmt w:val="chineseCounting"/>
      <w:suff w:val="nothing"/>
      <w:lvlText w:val="（%1）"/>
      <w:lvlJc w:val="left"/>
      <w:pPr>
        <w:ind w:left="-420" w:firstLine="420"/>
      </w:pPr>
      <w:rPr>
        <w:rFonts w:hint="eastAsia"/>
      </w:rPr>
    </w:lvl>
  </w:abstractNum>
  <w:abstractNum w:abstractNumId="4">
    <w:nsid w:val="40E008B9"/>
    <w:multiLevelType w:val="multilevel"/>
    <w:tmpl w:val="40E008B9"/>
    <w:lvl w:ilvl="0" w:tentative="0">
      <w:start w:val="1"/>
      <w:numFmt w:val="decimalEnclosedCircle"/>
      <w:lvlText w:val="%1"/>
      <w:lvlJc w:val="left"/>
      <w:pPr>
        <w:ind w:left="423"/>
      </w:pPr>
      <w:rPr>
        <w:rFonts w:ascii="宋体" w:hAnsi="宋体" w:eastAsia="宋体" w:cs="宋体"/>
        <w:b w:val="0"/>
        <w:i w:val="0"/>
        <w:strike w:val="0"/>
        <w:dstrike w:val="0"/>
        <w:color w:val="000000"/>
        <w:sz w:val="32"/>
        <w:szCs w:val="32"/>
        <w:u w:val="none" w:color="000000"/>
        <w:shd w:val="clear" w:color="auto" w:fill="auto"/>
        <w:vertAlign w:val="baseline"/>
      </w:rPr>
    </w:lvl>
    <w:lvl w:ilvl="1" w:tentative="0">
      <w:start w:val="1"/>
      <w:numFmt w:val="lowerLetter"/>
      <w:lvlText w:val="%2"/>
      <w:lvlJc w:val="left"/>
      <w:pPr>
        <w:ind w:left="1080"/>
      </w:pPr>
      <w:rPr>
        <w:rFonts w:ascii="宋体" w:hAnsi="宋体" w:eastAsia="宋体" w:cs="宋体"/>
        <w:b w:val="0"/>
        <w:i w:val="0"/>
        <w:strike w:val="0"/>
        <w:dstrike w:val="0"/>
        <w:color w:val="000000"/>
        <w:sz w:val="32"/>
        <w:szCs w:val="32"/>
        <w:u w:val="none" w:color="000000"/>
        <w:shd w:val="clear" w:color="auto" w:fill="auto"/>
        <w:vertAlign w:val="baseline"/>
      </w:rPr>
    </w:lvl>
    <w:lvl w:ilvl="2" w:tentative="0">
      <w:start w:val="1"/>
      <w:numFmt w:val="lowerRoman"/>
      <w:lvlText w:val="%3"/>
      <w:lvlJc w:val="left"/>
      <w:pPr>
        <w:ind w:left="1800"/>
      </w:pPr>
      <w:rPr>
        <w:rFonts w:ascii="宋体" w:hAnsi="宋体" w:eastAsia="宋体" w:cs="宋体"/>
        <w:b w:val="0"/>
        <w:i w:val="0"/>
        <w:strike w:val="0"/>
        <w:dstrike w:val="0"/>
        <w:color w:val="000000"/>
        <w:sz w:val="32"/>
        <w:szCs w:val="32"/>
        <w:u w:val="none" w:color="000000"/>
        <w:shd w:val="clear" w:color="auto" w:fill="auto"/>
        <w:vertAlign w:val="baseline"/>
      </w:rPr>
    </w:lvl>
    <w:lvl w:ilvl="3" w:tentative="0">
      <w:start w:val="1"/>
      <w:numFmt w:val="decimal"/>
      <w:lvlText w:val="%4"/>
      <w:lvlJc w:val="left"/>
      <w:pPr>
        <w:ind w:left="2520"/>
      </w:pPr>
      <w:rPr>
        <w:rFonts w:ascii="宋体" w:hAnsi="宋体" w:eastAsia="宋体" w:cs="宋体"/>
        <w:b w:val="0"/>
        <w:i w:val="0"/>
        <w:strike w:val="0"/>
        <w:dstrike w:val="0"/>
        <w:color w:val="000000"/>
        <w:sz w:val="32"/>
        <w:szCs w:val="32"/>
        <w:u w:val="none" w:color="000000"/>
        <w:shd w:val="clear" w:color="auto" w:fill="auto"/>
        <w:vertAlign w:val="baseline"/>
      </w:rPr>
    </w:lvl>
    <w:lvl w:ilvl="4" w:tentative="0">
      <w:start w:val="1"/>
      <w:numFmt w:val="lowerLetter"/>
      <w:lvlText w:val="%5"/>
      <w:lvlJc w:val="left"/>
      <w:pPr>
        <w:ind w:left="3240"/>
      </w:pPr>
      <w:rPr>
        <w:rFonts w:ascii="宋体" w:hAnsi="宋体" w:eastAsia="宋体" w:cs="宋体"/>
        <w:b w:val="0"/>
        <w:i w:val="0"/>
        <w:strike w:val="0"/>
        <w:dstrike w:val="0"/>
        <w:color w:val="000000"/>
        <w:sz w:val="32"/>
        <w:szCs w:val="32"/>
        <w:u w:val="none" w:color="000000"/>
        <w:shd w:val="clear" w:color="auto" w:fill="auto"/>
        <w:vertAlign w:val="baseline"/>
      </w:rPr>
    </w:lvl>
    <w:lvl w:ilvl="5" w:tentative="0">
      <w:start w:val="1"/>
      <w:numFmt w:val="lowerRoman"/>
      <w:lvlText w:val="%6"/>
      <w:lvlJc w:val="left"/>
      <w:pPr>
        <w:ind w:left="3960"/>
      </w:pPr>
      <w:rPr>
        <w:rFonts w:ascii="宋体" w:hAnsi="宋体" w:eastAsia="宋体" w:cs="宋体"/>
        <w:b w:val="0"/>
        <w:i w:val="0"/>
        <w:strike w:val="0"/>
        <w:dstrike w:val="0"/>
        <w:color w:val="000000"/>
        <w:sz w:val="32"/>
        <w:szCs w:val="32"/>
        <w:u w:val="none" w:color="000000"/>
        <w:shd w:val="clear" w:color="auto" w:fill="auto"/>
        <w:vertAlign w:val="baseline"/>
      </w:rPr>
    </w:lvl>
    <w:lvl w:ilvl="6" w:tentative="0">
      <w:start w:val="1"/>
      <w:numFmt w:val="decimal"/>
      <w:lvlText w:val="%7"/>
      <w:lvlJc w:val="left"/>
      <w:pPr>
        <w:ind w:left="4680"/>
      </w:pPr>
      <w:rPr>
        <w:rFonts w:ascii="宋体" w:hAnsi="宋体" w:eastAsia="宋体" w:cs="宋体"/>
        <w:b w:val="0"/>
        <w:i w:val="0"/>
        <w:strike w:val="0"/>
        <w:dstrike w:val="0"/>
        <w:color w:val="000000"/>
        <w:sz w:val="32"/>
        <w:szCs w:val="32"/>
        <w:u w:val="none" w:color="000000"/>
        <w:shd w:val="clear" w:color="auto" w:fill="auto"/>
        <w:vertAlign w:val="baseline"/>
      </w:rPr>
    </w:lvl>
    <w:lvl w:ilvl="7" w:tentative="0">
      <w:start w:val="1"/>
      <w:numFmt w:val="lowerLetter"/>
      <w:lvlText w:val="%8"/>
      <w:lvlJc w:val="left"/>
      <w:pPr>
        <w:ind w:left="5400"/>
      </w:pPr>
      <w:rPr>
        <w:rFonts w:ascii="宋体" w:hAnsi="宋体" w:eastAsia="宋体" w:cs="宋体"/>
        <w:b w:val="0"/>
        <w:i w:val="0"/>
        <w:strike w:val="0"/>
        <w:dstrike w:val="0"/>
        <w:color w:val="000000"/>
        <w:sz w:val="32"/>
        <w:szCs w:val="32"/>
        <w:u w:val="none" w:color="000000"/>
        <w:shd w:val="clear" w:color="auto" w:fill="auto"/>
        <w:vertAlign w:val="baseline"/>
      </w:rPr>
    </w:lvl>
    <w:lvl w:ilvl="8" w:tentative="0">
      <w:start w:val="1"/>
      <w:numFmt w:val="lowerRoman"/>
      <w:lvlText w:val="%9"/>
      <w:lvlJc w:val="left"/>
      <w:pPr>
        <w:ind w:left="6120"/>
      </w:pPr>
      <w:rPr>
        <w:rFonts w:ascii="宋体" w:hAnsi="宋体" w:eastAsia="宋体" w:cs="宋体"/>
        <w:b w:val="0"/>
        <w:i w:val="0"/>
        <w:strike w:val="0"/>
        <w:dstrike w:val="0"/>
        <w:color w:val="000000"/>
        <w:sz w:val="32"/>
        <w:szCs w:val="32"/>
        <w:u w:val="none" w:color="000000"/>
        <w:shd w:val="clear" w:color="auto" w:fill="auto"/>
        <w:vertAlign w:val="baseline"/>
      </w:rPr>
    </w:lvl>
  </w:abstractNum>
  <w:abstractNum w:abstractNumId="5">
    <w:nsid w:val="5833F66B"/>
    <w:multiLevelType w:val="multilevel"/>
    <w:tmpl w:val="5833F66B"/>
    <w:lvl w:ilvl="0" w:tentative="0">
      <w:start w:val="1"/>
      <w:numFmt w:val="chineseCounting"/>
      <w:suff w:val="nothing"/>
      <w:lvlText w:val="第%1章　"/>
      <w:lvlJc w:val="left"/>
      <w:pPr>
        <w:ind w:left="0" w:firstLine="402"/>
      </w:pPr>
      <w:rPr>
        <w:rFonts w:hint="eastAsia"/>
      </w:rPr>
    </w:lvl>
    <w:lvl w:ilvl="1" w:tentative="0">
      <w:start w:val="1"/>
      <w:numFmt w:val="chineseCounting"/>
      <w:suff w:val="nothing"/>
      <w:lvlText w:val="第%2节　"/>
      <w:lvlJc w:val="left"/>
      <w:pPr>
        <w:ind w:left="0" w:firstLine="402"/>
      </w:pPr>
      <w:rPr>
        <w:rFonts w:hint="eastAsia"/>
      </w:rPr>
    </w:lvl>
    <w:lvl w:ilvl="2" w:tentative="0">
      <w:start w:val="1"/>
      <w:numFmt w:val="chineseCounting"/>
      <w:suff w:val="nothing"/>
      <w:lvlText w:val="第%3条　"/>
      <w:lvlJc w:val="left"/>
      <w:pPr>
        <w:ind w:left="0" w:firstLine="402"/>
      </w:pPr>
      <w:rPr>
        <w:rFonts w:hint="eastAsia"/>
      </w:rPr>
    </w:lvl>
    <w:lvl w:ilvl="3" w:tentative="0">
      <w:start w:val="1"/>
      <w:numFmt w:val="chineseCounting"/>
      <w:suff w:val="nothing"/>
      <w:lvlText w:val="（%4）"/>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decimalEnclosedCircleChinese"/>
      <w:suff w:val="nothing"/>
      <w:lvlText w:val="%7 "/>
      <w:lvlJc w:val="left"/>
      <w:pPr>
        <w:ind w:left="0" w:firstLine="402"/>
      </w:pPr>
      <w:rPr>
        <w:rFonts w:hint="eastAsia"/>
      </w:rPr>
    </w:lvl>
    <w:lvl w:ilvl="7" w:tentative="0">
      <w:start w:val="1"/>
      <w:numFmt w:val="decimal"/>
      <w:suff w:val="nothing"/>
      <w:lvlText w:val="%8）"/>
      <w:lvlJc w:val="left"/>
      <w:pPr>
        <w:ind w:left="0" w:firstLine="402"/>
      </w:pPr>
      <w:rPr>
        <w:rFonts w:hint="eastAsia"/>
      </w:rPr>
    </w:lvl>
    <w:lvl w:ilvl="8" w:tentative="0">
      <w:start w:val="1"/>
      <w:numFmt w:val="lowerLetter"/>
      <w:suff w:val="nothing"/>
      <w:lvlText w:val="%9．"/>
      <w:lvlJc w:val="left"/>
      <w:pPr>
        <w:ind w:left="0" w:firstLine="402"/>
      </w:pPr>
      <w:rPr>
        <w:rFonts w:hint="eastAsia"/>
      </w:rPr>
    </w:lvl>
  </w:abstractNum>
  <w:num w:numId="1">
    <w:abstractNumId w:val="5"/>
  </w:num>
  <w:num w:numId="2">
    <w:abstractNumId w:val="2"/>
  </w:num>
  <w:num w:numId="3">
    <w:abstractNumId w:val="3"/>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hNzNjNzZlZjUzNGViZmY3MmFiZmJlZjIzNjI3OTUifQ=="/>
  </w:docVars>
  <w:rsids>
    <w:rsidRoot w:val="00C74636"/>
    <w:rsid w:val="001F6EC6"/>
    <w:rsid w:val="00262B2B"/>
    <w:rsid w:val="002F2CDE"/>
    <w:rsid w:val="00414BC6"/>
    <w:rsid w:val="004E1FAD"/>
    <w:rsid w:val="006C6199"/>
    <w:rsid w:val="006F2033"/>
    <w:rsid w:val="00864C80"/>
    <w:rsid w:val="009054A3"/>
    <w:rsid w:val="009B5236"/>
    <w:rsid w:val="00AA72B6"/>
    <w:rsid w:val="00BE16BB"/>
    <w:rsid w:val="00C74636"/>
    <w:rsid w:val="00D87418"/>
    <w:rsid w:val="00FE4933"/>
    <w:rsid w:val="02825959"/>
    <w:rsid w:val="02D17E3E"/>
    <w:rsid w:val="052E6005"/>
    <w:rsid w:val="059068DA"/>
    <w:rsid w:val="060B4DB3"/>
    <w:rsid w:val="0734173C"/>
    <w:rsid w:val="089F4F4F"/>
    <w:rsid w:val="09C024CA"/>
    <w:rsid w:val="0A6978C6"/>
    <w:rsid w:val="0B3109FC"/>
    <w:rsid w:val="0D036CDB"/>
    <w:rsid w:val="0DC42FE2"/>
    <w:rsid w:val="0EFD30DE"/>
    <w:rsid w:val="10F62CB0"/>
    <w:rsid w:val="11227170"/>
    <w:rsid w:val="11313480"/>
    <w:rsid w:val="12370ED4"/>
    <w:rsid w:val="12746844"/>
    <w:rsid w:val="141930C6"/>
    <w:rsid w:val="144B7D94"/>
    <w:rsid w:val="14B96B54"/>
    <w:rsid w:val="150C118C"/>
    <w:rsid w:val="17F96F71"/>
    <w:rsid w:val="1A693E78"/>
    <w:rsid w:val="1B70142F"/>
    <w:rsid w:val="1BCE2A30"/>
    <w:rsid w:val="1CD639DB"/>
    <w:rsid w:val="1ED460A1"/>
    <w:rsid w:val="1F122D30"/>
    <w:rsid w:val="20452C91"/>
    <w:rsid w:val="205672AE"/>
    <w:rsid w:val="206E7CE6"/>
    <w:rsid w:val="22B82676"/>
    <w:rsid w:val="24B60AEF"/>
    <w:rsid w:val="25050C3E"/>
    <w:rsid w:val="2533479E"/>
    <w:rsid w:val="25E42363"/>
    <w:rsid w:val="266B5574"/>
    <w:rsid w:val="26D9504A"/>
    <w:rsid w:val="27167136"/>
    <w:rsid w:val="287E6E56"/>
    <w:rsid w:val="28883641"/>
    <w:rsid w:val="295F441E"/>
    <w:rsid w:val="2977670F"/>
    <w:rsid w:val="2A8E3400"/>
    <w:rsid w:val="2C011CA6"/>
    <w:rsid w:val="2C0B2FDF"/>
    <w:rsid w:val="2C8D1C48"/>
    <w:rsid w:val="2CA45C53"/>
    <w:rsid w:val="2D064C0C"/>
    <w:rsid w:val="2F7170C3"/>
    <w:rsid w:val="2FA21EAE"/>
    <w:rsid w:val="306F01ED"/>
    <w:rsid w:val="3139195D"/>
    <w:rsid w:val="31F24126"/>
    <w:rsid w:val="32A80963"/>
    <w:rsid w:val="32B1677E"/>
    <w:rsid w:val="332008FE"/>
    <w:rsid w:val="3377628D"/>
    <w:rsid w:val="34D67005"/>
    <w:rsid w:val="35661DCC"/>
    <w:rsid w:val="356678F7"/>
    <w:rsid w:val="36344E54"/>
    <w:rsid w:val="366A5BA0"/>
    <w:rsid w:val="36AD39F9"/>
    <w:rsid w:val="373352BB"/>
    <w:rsid w:val="374B6384"/>
    <w:rsid w:val="38DB4C48"/>
    <w:rsid w:val="391A3E35"/>
    <w:rsid w:val="39D32C64"/>
    <w:rsid w:val="3A1213A0"/>
    <w:rsid w:val="3B0D7433"/>
    <w:rsid w:val="3C72320A"/>
    <w:rsid w:val="3D7B52D3"/>
    <w:rsid w:val="3DC8364A"/>
    <w:rsid w:val="3F1F0666"/>
    <w:rsid w:val="3F2251C2"/>
    <w:rsid w:val="3FBC7399"/>
    <w:rsid w:val="3FF9068E"/>
    <w:rsid w:val="4193128C"/>
    <w:rsid w:val="428556AF"/>
    <w:rsid w:val="42FA621E"/>
    <w:rsid w:val="43413CD0"/>
    <w:rsid w:val="43C77547"/>
    <w:rsid w:val="43F557C9"/>
    <w:rsid w:val="444E13D2"/>
    <w:rsid w:val="446D2046"/>
    <w:rsid w:val="457C611A"/>
    <w:rsid w:val="45A41442"/>
    <w:rsid w:val="45C63752"/>
    <w:rsid w:val="465B470D"/>
    <w:rsid w:val="47240908"/>
    <w:rsid w:val="47E941FE"/>
    <w:rsid w:val="4A8A736F"/>
    <w:rsid w:val="4D3A3C56"/>
    <w:rsid w:val="4E652061"/>
    <w:rsid w:val="4EFE20DA"/>
    <w:rsid w:val="4F6E763C"/>
    <w:rsid w:val="50C30EDE"/>
    <w:rsid w:val="50D151B2"/>
    <w:rsid w:val="50FD7438"/>
    <w:rsid w:val="51346287"/>
    <w:rsid w:val="51D873C8"/>
    <w:rsid w:val="51DA0EA3"/>
    <w:rsid w:val="542E30C5"/>
    <w:rsid w:val="54346FD8"/>
    <w:rsid w:val="55945574"/>
    <w:rsid w:val="56DF6C95"/>
    <w:rsid w:val="57367FFD"/>
    <w:rsid w:val="57C238B3"/>
    <w:rsid w:val="5A57203E"/>
    <w:rsid w:val="5B845655"/>
    <w:rsid w:val="5BC76675"/>
    <w:rsid w:val="5C2B3747"/>
    <w:rsid w:val="5C49619C"/>
    <w:rsid w:val="5C68635E"/>
    <w:rsid w:val="5C695E9B"/>
    <w:rsid w:val="5CEF4DF9"/>
    <w:rsid w:val="5E064F53"/>
    <w:rsid w:val="5EB62D5A"/>
    <w:rsid w:val="5EFC2ADF"/>
    <w:rsid w:val="5F170B25"/>
    <w:rsid w:val="60BB607C"/>
    <w:rsid w:val="60E76E71"/>
    <w:rsid w:val="6226293F"/>
    <w:rsid w:val="63D01BCC"/>
    <w:rsid w:val="64206281"/>
    <w:rsid w:val="642066CB"/>
    <w:rsid w:val="646A6D32"/>
    <w:rsid w:val="6626043C"/>
    <w:rsid w:val="66BB43B5"/>
    <w:rsid w:val="670D0BBE"/>
    <w:rsid w:val="67380427"/>
    <w:rsid w:val="6AB77776"/>
    <w:rsid w:val="6C0F7B3A"/>
    <w:rsid w:val="6DFE3D9B"/>
    <w:rsid w:val="6EFF7A7C"/>
    <w:rsid w:val="74F7578B"/>
    <w:rsid w:val="761638DC"/>
    <w:rsid w:val="7A5B6594"/>
    <w:rsid w:val="7B8417CB"/>
    <w:rsid w:val="7BC1389C"/>
    <w:rsid w:val="7C647170"/>
    <w:rsid w:val="7D9046C1"/>
    <w:rsid w:val="7EB33D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before="120" w:after="280" w:line="259" w:lineRule="auto"/>
    </w:pPr>
    <w:rPr>
      <w:rFonts w:ascii="Calibri" w:hAnsi="Calibri" w:eastAsia="仿宋" w:cs="Calibri"/>
      <w:color w:val="000000"/>
      <w:kern w:val="2"/>
      <w:sz w:val="24"/>
      <w:szCs w:val="22"/>
      <w:lang w:val="zh-CN" w:eastAsia="zh-CN" w:bidi="zh-CN"/>
    </w:rPr>
  </w:style>
  <w:style w:type="paragraph" w:styleId="2">
    <w:name w:val="heading 1"/>
    <w:next w:val="1"/>
    <w:link w:val="13"/>
    <w:qFormat/>
    <w:uiPriority w:val="9"/>
    <w:pPr>
      <w:keepNext/>
      <w:keepLines/>
      <w:spacing w:after="218" w:line="259" w:lineRule="auto"/>
      <w:ind w:left="10" w:hanging="10"/>
      <w:outlineLvl w:val="0"/>
    </w:pPr>
    <w:rPr>
      <w:rFonts w:ascii="仿宋" w:hAnsi="仿宋" w:eastAsia="黑体" w:cs="仿宋"/>
      <w:b/>
      <w:color w:val="000000"/>
      <w:kern w:val="2"/>
      <w:sz w:val="32"/>
      <w:szCs w:val="22"/>
      <w:lang w:val="en-US" w:eastAsia="zh-CN" w:bidi="ar-SA"/>
    </w:rPr>
  </w:style>
  <w:style w:type="paragraph" w:styleId="3">
    <w:name w:val="heading 2"/>
    <w:next w:val="1"/>
    <w:link w:val="14"/>
    <w:unhideWhenUsed/>
    <w:qFormat/>
    <w:uiPriority w:val="9"/>
    <w:pPr>
      <w:keepNext/>
      <w:keepLines/>
      <w:spacing w:after="232" w:line="259" w:lineRule="auto"/>
      <w:ind w:left="10" w:hanging="10"/>
      <w:outlineLvl w:val="1"/>
    </w:pPr>
    <w:rPr>
      <w:rFonts w:ascii="楷体" w:hAnsi="楷体" w:eastAsia="仿宋" w:cs="楷体"/>
      <w:color w:val="000000"/>
      <w:kern w:val="2"/>
      <w:sz w:val="32"/>
      <w:szCs w:val="22"/>
      <w:lang w:val="en-US" w:eastAsia="zh-CN" w:bidi="ar-SA"/>
    </w:rPr>
  </w:style>
  <w:style w:type="paragraph" w:styleId="4">
    <w:name w:val="heading 3"/>
    <w:basedOn w:val="1"/>
    <w:next w:val="1"/>
    <w:unhideWhenUsed/>
    <w:qFormat/>
    <w:uiPriority w:val="9"/>
    <w:pPr>
      <w:keepNext/>
      <w:keepLines/>
      <w:spacing w:before="260" w:after="260" w:line="413" w:lineRule="auto"/>
      <w:outlineLvl w:val="2"/>
    </w:pPr>
    <w:rPr>
      <w:sz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toc 3"/>
    <w:basedOn w:val="1"/>
    <w:next w:val="1"/>
    <w:unhideWhenUsed/>
    <w:qFormat/>
    <w:uiPriority w:val="39"/>
    <w:pPr>
      <w:ind w:left="840" w:leftChars="400"/>
    </w:pPr>
  </w:style>
  <w:style w:type="paragraph" w:styleId="6">
    <w:name w:val="footer"/>
    <w:basedOn w:val="1"/>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rFonts w:ascii="宋体" w:hAnsi="宋体" w:eastAsia="黑体" w:cs="仿宋"/>
      <w:sz w:val="21"/>
      <w:szCs w:val="18"/>
    </w:rPr>
  </w:style>
  <w:style w:type="paragraph" w:styleId="7">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pPr>
    <w:rPr>
      <w:sz w:val="18"/>
    </w:rPr>
  </w:style>
  <w:style w:type="paragraph" w:styleId="8">
    <w:name w:val="toc 1"/>
    <w:basedOn w:val="1"/>
    <w:next w:val="1"/>
    <w:unhideWhenUsed/>
    <w:qFormat/>
    <w:uiPriority w:val="39"/>
  </w:style>
  <w:style w:type="paragraph" w:styleId="9">
    <w:name w:val="toc 2"/>
    <w:basedOn w:val="1"/>
    <w:next w:val="1"/>
    <w:unhideWhenUsed/>
    <w:qFormat/>
    <w:uiPriority w:val="39"/>
    <w:pPr>
      <w:ind w:left="420" w:leftChars="200"/>
    </w:pPr>
  </w:style>
  <w:style w:type="character" w:styleId="12">
    <w:name w:val="Hyperlink"/>
    <w:basedOn w:val="11"/>
    <w:unhideWhenUsed/>
    <w:qFormat/>
    <w:uiPriority w:val="99"/>
    <w:rPr>
      <w:color w:val="0563C1" w:themeColor="hyperlink"/>
      <w:u w:val="single"/>
      <w14:textFill>
        <w14:solidFill>
          <w14:schemeClr w14:val="hlink"/>
        </w14:solidFill>
      </w14:textFill>
    </w:rPr>
  </w:style>
  <w:style w:type="character" w:customStyle="1" w:styleId="13">
    <w:name w:val="标题 1 字符"/>
    <w:link w:val="2"/>
    <w:qFormat/>
    <w:uiPriority w:val="0"/>
    <w:rPr>
      <w:rFonts w:ascii="仿宋" w:hAnsi="仿宋" w:eastAsia="黑体" w:cs="仿宋"/>
      <w:b/>
      <w:color w:val="000000"/>
      <w:sz w:val="32"/>
    </w:rPr>
  </w:style>
  <w:style w:type="character" w:customStyle="1" w:styleId="14">
    <w:name w:val="标题 2 字符"/>
    <w:link w:val="3"/>
    <w:qFormat/>
    <w:uiPriority w:val="0"/>
    <w:rPr>
      <w:rFonts w:ascii="楷体" w:hAnsi="楷体" w:eastAsia="仿宋" w:cs="楷体"/>
      <w:color w:val="000000"/>
      <w:sz w:val="32"/>
    </w:rPr>
  </w:style>
  <w:style w:type="paragraph" w:customStyle="1" w:styleId="15">
    <w:name w:val="WPSOffice手动目录 1"/>
    <w:qFormat/>
    <w:uiPriority w:val="0"/>
    <w:rPr>
      <w:rFonts w:asciiTheme="minorHAnsi" w:hAnsiTheme="minorHAnsi" w:eastAsiaTheme="minorEastAsia" w:cstheme="minorBidi"/>
      <w:lang w:val="en-US" w:eastAsia="zh-CN" w:bidi="ar-SA"/>
    </w:rPr>
  </w:style>
  <w:style w:type="paragraph" w:customStyle="1" w:styleId="16">
    <w:name w:val="WPSOffice手动目录 2"/>
    <w:qFormat/>
    <w:uiPriority w:val="0"/>
    <w:pPr>
      <w:ind w:left="200" w:leftChars="200"/>
    </w:pPr>
    <w:rPr>
      <w:rFonts w:asciiTheme="minorHAnsi" w:hAnsiTheme="minorHAnsi" w:eastAsiaTheme="minorEastAsia" w:cstheme="minorBidi"/>
      <w:lang w:val="en-US" w:eastAsia="zh-CN" w:bidi="ar-SA"/>
    </w:rPr>
  </w:style>
  <w:style w:type="paragraph" w:customStyle="1" w:styleId="17">
    <w:name w:val="WPSOffice手动目录 3"/>
    <w:qFormat/>
    <w:uiPriority w:val="0"/>
    <w:pPr>
      <w:ind w:left="400" w:leftChars="400"/>
    </w:pPr>
    <w:rPr>
      <w:rFonts w:asciiTheme="minorHAnsi" w:hAnsiTheme="minorHAnsi" w:eastAsiaTheme="minorEastAsia" w:cstheme="minorBidi"/>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7" Type="http://schemas.openxmlformats.org/officeDocument/2006/relationships/fontTable" Target="fontTable.xml"/><Relationship Id="rId56" Type="http://schemas.openxmlformats.org/officeDocument/2006/relationships/numbering" Target="numbering.xml"/><Relationship Id="rId55" Type="http://schemas.openxmlformats.org/officeDocument/2006/relationships/customXml" Target="../customXml/item1.xml"/><Relationship Id="rId54" Type="http://schemas.openxmlformats.org/officeDocument/2006/relationships/image" Target="media/image45.png"/><Relationship Id="rId53" Type="http://schemas.openxmlformats.org/officeDocument/2006/relationships/image" Target="media/image44.png"/><Relationship Id="rId52" Type="http://schemas.openxmlformats.org/officeDocument/2006/relationships/image" Target="media/image43.png"/><Relationship Id="rId51" Type="http://schemas.openxmlformats.org/officeDocument/2006/relationships/image" Target="media/image42.png"/><Relationship Id="rId50" Type="http://schemas.openxmlformats.org/officeDocument/2006/relationships/image" Target="media/image41.png"/><Relationship Id="rId5" Type="http://schemas.openxmlformats.org/officeDocument/2006/relationships/footer" Target="footer1.xml"/><Relationship Id="rId49" Type="http://schemas.openxmlformats.org/officeDocument/2006/relationships/image" Target="media/image40.png"/><Relationship Id="rId48" Type="http://schemas.openxmlformats.org/officeDocument/2006/relationships/image" Target="media/image39.png"/><Relationship Id="rId47" Type="http://schemas.openxmlformats.org/officeDocument/2006/relationships/image" Target="media/image38.png"/><Relationship Id="rId46" Type="http://schemas.openxmlformats.org/officeDocument/2006/relationships/image" Target="media/image37.png"/><Relationship Id="rId45" Type="http://schemas.openxmlformats.org/officeDocument/2006/relationships/image" Target="media/image36.png"/><Relationship Id="rId44" Type="http://schemas.openxmlformats.org/officeDocument/2006/relationships/image" Target="media/image35.png"/><Relationship Id="rId43" Type="http://schemas.openxmlformats.org/officeDocument/2006/relationships/image" Target="media/image34.png"/><Relationship Id="rId42" Type="http://schemas.openxmlformats.org/officeDocument/2006/relationships/image" Target="media/image33.png"/><Relationship Id="rId41" Type="http://schemas.openxmlformats.org/officeDocument/2006/relationships/image" Target="media/image32.png"/><Relationship Id="rId40" Type="http://schemas.openxmlformats.org/officeDocument/2006/relationships/image" Target="media/image31.png"/><Relationship Id="rId4" Type="http://schemas.openxmlformats.org/officeDocument/2006/relationships/endnotes" Target="endnotes.xml"/><Relationship Id="rId39" Type="http://schemas.openxmlformats.org/officeDocument/2006/relationships/image" Target="media/image30.png"/><Relationship Id="rId38" Type="http://schemas.openxmlformats.org/officeDocument/2006/relationships/image" Target="media/image29.png"/><Relationship Id="rId37" Type="http://schemas.openxmlformats.org/officeDocument/2006/relationships/image" Target="media/image28.png"/><Relationship Id="rId36" Type="http://schemas.openxmlformats.org/officeDocument/2006/relationships/image" Target="media/image27.png"/><Relationship Id="rId35" Type="http://schemas.openxmlformats.org/officeDocument/2006/relationships/image" Target="media/image26.png"/><Relationship Id="rId34" Type="http://schemas.openxmlformats.org/officeDocument/2006/relationships/image" Target="media/image25.png"/><Relationship Id="rId33" Type="http://schemas.openxmlformats.org/officeDocument/2006/relationships/image" Target="media/image24.png"/><Relationship Id="rId32" Type="http://schemas.openxmlformats.org/officeDocument/2006/relationships/image" Target="media/image23.png"/><Relationship Id="rId31" Type="http://schemas.openxmlformats.org/officeDocument/2006/relationships/image" Target="media/image22.png"/><Relationship Id="rId30" Type="http://schemas.openxmlformats.org/officeDocument/2006/relationships/image" Target="media/image21.png"/><Relationship Id="rId3" Type="http://schemas.openxmlformats.org/officeDocument/2006/relationships/footnotes" Target="footnotes.xml"/><Relationship Id="rId29" Type="http://schemas.openxmlformats.org/officeDocument/2006/relationships/image" Target="media/image20.png"/><Relationship Id="rId28" Type="http://schemas.openxmlformats.org/officeDocument/2006/relationships/image" Target="media/image19.png"/><Relationship Id="rId27" Type="http://schemas.openxmlformats.org/officeDocument/2006/relationships/image" Target="media/image18.png"/><Relationship Id="rId26" Type="http://schemas.openxmlformats.org/officeDocument/2006/relationships/image" Target="media/image17.png"/><Relationship Id="rId25" Type="http://schemas.openxmlformats.org/officeDocument/2006/relationships/image" Target="media/image16.png"/><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47</Pages>
  <Words>5603</Words>
  <Characters>5779</Characters>
  <Lines>71</Lines>
  <Paragraphs>20</Paragraphs>
  <TotalTime>5</TotalTime>
  <ScaleCrop>false</ScaleCrop>
  <LinksUpToDate>false</LinksUpToDate>
  <CharactersWithSpaces>6097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2022-05-25T01:45:00Z</dcterms:created>
  <dc:creator>田 雪</dc:creator>
  <cp:lastModifiedBy>海之浪</cp:lastModifiedBy>
  <cp:lastPrinted>2023-07-31T01:03:13Z</cp:lastPrinted>
  <dcterms:modified xsi:type="dcterms:W3CDTF">2023-07-31T01:06:55Z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43D63063C1F241E7991EEEEF080D259D_13</vt:lpwstr>
  </property>
</Properties>
</file>